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C01" w:rsidRDefault="00A77D8C" w:rsidP="00A77D8C">
      <w:pPr>
        <w:jc w:val="center"/>
        <w:rPr>
          <w:b/>
          <w:sz w:val="36"/>
          <w:szCs w:val="22"/>
          <w:lang w:val="en-US"/>
        </w:rPr>
      </w:pPr>
      <w:r w:rsidRPr="00A03C01">
        <w:rPr>
          <w:b/>
          <w:sz w:val="36"/>
          <w:szCs w:val="22"/>
          <w:lang w:val="en-US"/>
        </w:rPr>
        <w:t xml:space="preserve">Instruction and Application Manual </w:t>
      </w:r>
    </w:p>
    <w:p w:rsidR="00A370A3" w:rsidRDefault="00A77D8C" w:rsidP="00A77D8C">
      <w:pPr>
        <w:jc w:val="center"/>
        <w:rPr>
          <w:b/>
          <w:sz w:val="36"/>
          <w:szCs w:val="22"/>
          <w:lang w:val="en-US"/>
        </w:rPr>
      </w:pPr>
      <w:r w:rsidRPr="00A03C01">
        <w:rPr>
          <w:b/>
          <w:sz w:val="36"/>
          <w:szCs w:val="22"/>
          <w:lang w:val="en-US"/>
        </w:rPr>
        <w:t>LSI Her-2/</w:t>
      </w:r>
      <w:proofErr w:type="spellStart"/>
      <w:proofErr w:type="gramStart"/>
      <w:r w:rsidRPr="00A03C01">
        <w:rPr>
          <w:b/>
          <w:sz w:val="36"/>
          <w:szCs w:val="22"/>
          <w:lang w:val="en-US"/>
        </w:rPr>
        <w:t>neu</w:t>
      </w:r>
      <w:proofErr w:type="spellEnd"/>
      <w:r w:rsidRPr="00A03C01">
        <w:rPr>
          <w:b/>
          <w:sz w:val="36"/>
          <w:szCs w:val="22"/>
          <w:lang w:val="en-US"/>
        </w:rPr>
        <w:t>(</w:t>
      </w:r>
      <w:proofErr w:type="gramEnd"/>
      <w:r w:rsidRPr="00A03C01">
        <w:rPr>
          <w:b/>
          <w:sz w:val="36"/>
          <w:szCs w:val="22"/>
          <w:lang w:val="en-US"/>
        </w:rPr>
        <w:t>Orange)/CEP17</w:t>
      </w:r>
      <w:r w:rsidR="00A03C01">
        <w:rPr>
          <w:b/>
          <w:sz w:val="36"/>
          <w:szCs w:val="22"/>
          <w:lang w:val="en-US"/>
        </w:rPr>
        <w:t>(Green)</w:t>
      </w:r>
    </w:p>
    <w:p w:rsidR="00A03C01" w:rsidRPr="00A03C01" w:rsidRDefault="00A03C01" w:rsidP="00A77D8C">
      <w:pPr>
        <w:jc w:val="center"/>
        <w:rPr>
          <w:b/>
          <w:sz w:val="36"/>
          <w:szCs w:val="22"/>
          <w:lang w:val="en-US"/>
        </w:rPr>
      </w:pPr>
    </w:p>
    <w:p w:rsidR="00A370A3" w:rsidRPr="003E039D" w:rsidRDefault="008C44D6" w:rsidP="00A77D8C">
      <w:pPr>
        <w:tabs>
          <w:tab w:val="center" w:pos="5233"/>
        </w:tabs>
        <w:rPr>
          <w:b/>
          <w:noProof/>
          <w:sz w:val="22"/>
          <w:szCs w:val="22"/>
          <w:lang w:val="en-US"/>
        </w:rPr>
      </w:pPr>
      <w:r w:rsidRPr="003E039D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5B2E05" wp14:editId="09013DD4">
                <wp:simplePos x="0" y="0"/>
                <wp:positionH relativeFrom="column">
                  <wp:posOffset>2847975</wp:posOffset>
                </wp:positionH>
                <wp:positionV relativeFrom="paragraph">
                  <wp:posOffset>53340</wp:posOffset>
                </wp:positionV>
                <wp:extent cx="1077595" cy="609600"/>
                <wp:effectExtent l="0" t="0" r="8255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D8C" w:rsidRPr="00097BC4" w:rsidRDefault="00A77D8C" w:rsidP="00A77D8C">
                            <w:pPr>
                              <w:rPr>
                                <w:b/>
                                <w:bCs/>
                                <w:sz w:val="14"/>
                                <w:szCs w:val="12"/>
                              </w:rPr>
                            </w:pPr>
                            <w:proofErr w:type="spellStart"/>
                            <w:r w:rsidRPr="00097BC4">
                              <w:rPr>
                                <w:b/>
                                <w:bCs/>
                                <w:sz w:val="14"/>
                                <w:szCs w:val="12"/>
                              </w:rPr>
                              <w:t>IntellMed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4"/>
                                <w:szCs w:val="12"/>
                              </w:rPr>
                              <w:t>, Ltd.</w:t>
                            </w:r>
                            <w:r w:rsidRPr="00097BC4">
                              <w:rPr>
                                <w:b/>
                                <w:bCs/>
                                <w:sz w:val="14"/>
                                <w:szCs w:val="12"/>
                              </w:rPr>
                              <w:t xml:space="preserve">  </w:t>
                            </w:r>
                          </w:p>
                          <w:p w:rsidR="00A77D8C" w:rsidRDefault="00A77D8C" w:rsidP="00A77D8C">
                            <w:pPr>
                              <w:rPr>
                                <w:b/>
                                <w:bCs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2"/>
                              </w:rPr>
                              <w:t>Šlechtitelů 21</w:t>
                            </w:r>
                          </w:p>
                          <w:p w:rsidR="00A77D8C" w:rsidRDefault="00A77D8C" w:rsidP="00A77D8C">
                            <w:pPr>
                              <w:rPr>
                                <w:b/>
                                <w:bCs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2"/>
                              </w:rPr>
                              <w:t>78371 Olomouc</w:t>
                            </w:r>
                          </w:p>
                          <w:p w:rsidR="00A77D8C" w:rsidRPr="00097BC4" w:rsidRDefault="00A77D8C" w:rsidP="00A77D8C">
                            <w:pPr>
                              <w:rPr>
                                <w:b/>
                                <w:bCs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2"/>
                              </w:rPr>
                              <w:t>Czech Republic</w:t>
                            </w:r>
                            <w:r w:rsidRPr="00097BC4">
                              <w:rPr>
                                <w:b/>
                                <w:bCs/>
                                <w:sz w:val="14"/>
                                <w:szCs w:val="12"/>
                              </w:rPr>
                              <w:t xml:space="preserve"> </w:t>
                            </w:r>
                          </w:p>
                          <w:p w:rsidR="00A77D8C" w:rsidRPr="00097BC4" w:rsidRDefault="00A77D8C" w:rsidP="00A77D8C">
                            <w:pPr>
                              <w:rPr>
                                <w:b/>
                                <w:bCs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2"/>
                              </w:rPr>
                              <w:t>VAT</w:t>
                            </w:r>
                            <w:r w:rsidRPr="00097BC4">
                              <w:rPr>
                                <w:b/>
                                <w:bCs/>
                                <w:sz w:val="14"/>
                                <w:szCs w:val="12"/>
                              </w:rPr>
                              <w:t>: 27780317</w:t>
                            </w:r>
                          </w:p>
                          <w:p w:rsidR="00A77D8C" w:rsidRPr="00097BC4" w:rsidRDefault="00A77D8C" w:rsidP="00A77D8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2"/>
                              </w:rPr>
                              <w:t>DIC</w:t>
                            </w:r>
                            <w:r w:rsidRPr="00097BC4">
                              <w:rPr>
                                <w:b/>
                                <w:bCs/>
                                <w:sz w:val="14"/>
                                <w:szCs w:val="12"/>
                              </w:rPr>
                              <w:t>: CZ27780317</w:t>
                            </w:r>
                            <w:r w:rsidRPr="00097BC4">
                              <w:rPr>
                                <w:b/>
                                <w:sz w:val="22"/>
                                <w:szCs w:val="20"/>
                              </w:rPr>
                              <w:t xml:space="preserve">       </w:t>
                            </w:r>
                          </w:p>
                          <w:p w:rsidR="00A77D8C" w:rsidRDefault="00A77D8C" w:rsidP="00A77D8C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25pt;margin-top:4.2pt;width:84.8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WosAIAAKwFAAAOAAAAZHJzL2Uyb0RvYy54bWysVFtvmzAUfp+0/2D5nXIZuYBKqjaEaVJ3&#10;kdr9AMeYYA1sZjuBbtp/37EJSdO+TNt4QMf28Xcu3+dzfTO0DTowpbkUGQ6vAoyYoLLkYpfhr4+F&#10;t8RIGyJK0kjBMvzENL5ZvX1z3Xcpi2Qtm5IpBCBCp32X4dqYLvV9TWvWEn0lOybgsJKqJQaWaueX&#10;ivSA3jZ+FARzv5eq7JSkTGvYzcdDvHL4VcWo+VxVmhnUZBhyM+6v3H9r//7qmqQ7Rbqa02Ma5C+y&#10;aAkXEPQElRND0F7xV1Atp0pqWZkrKltfVhWnzNUA1YTBi2oeatIxVws0R3enNun/B0s/Hb4oxMsM&#10;RxFGgrTA0SMbDLqTA4pse/pOp+D10IGfGWAbaHal6u5e0m8aCbmuidixW6VkXzNSQnqhvek/uzri&#10;aAuy7T/KEsKQvZEOaKhUa3sH3UCADjQ9naixqVAbMlgsZskMIwpn8yCZB447n6TT7U5p857JFlkj&#10;wwqod+jkcK+NzYakk4sNJmTBm8bR34iLDXAcdyA2XLVnNgvH5s8kSDbLzTL24mi+8eIgz73bYh17&#10;8yJczPJ3+Xqdh79s3DBOa16WTNgwk7LC+M+YO2p81MRJW1o2vLRwNiWtdtt1o9CBgLIL97mew8nZ&#10;zb9MwzUBanlRUhjFwV2UeMV8ufDiIp55ySJYekGY3EGf4yTOi8uS7rlg/14S6jOczKLZKKZz0i9q&#10;C9z3ujaSttzA7Gh4m+HlyYmkVoIbUTpqDeHNaD9rhU3/3AqgeyLaCdZqdFSrGbYDoFgVb2X5BNJV&#10;EpQF+oSBB0Yt1Q+MehgeGdbf90QxjJoPAuRvJ81kqMnYTgYRFK5mmBqF0bhYm3Em7TvFdzVgj09M&#10;yFt4JBV3+j3ncXxaMBJcGcfxZWfO87XzOg/Z1W8AAAD//wMAUEsDBBQABgAIAAAAIQBh4RiG3gAA&#10;AAkBAAAPAAAAZHJzL2Rvd25yZXYueG1sTI9BbsIwEEX3lXoHayp1UxUH5KIojYMoVemqiwAHMPGQ&#10;RMTjKDaQ9vQdVrAc/af/3+SL0XXijENoPWmYThIQSJW3LdUadtuv1xREiIas6Tyhhl8MsCgeH3KT&#10;WX+hEs+bWAsuoZAZDU2MfSZlqBp0Jkx8j8TZwQ/ORD6HWtrBXLjcdXKWJHPpTEu80JgeVw1Wx83J&#10;acBl6f9+jmHtyo/P1frQEr7Ib62fn8blO4iIY7zBcNVndSjYae9PZIPoNCiVvjGqIVUgOJ9P0xmI&#10;PYOJUiCLXN5/UPwDAAD//wMAUEsBAi0AFAAGAAgAAAAhALaDOJL+AAAA4QEAABMAAAAAAAAAAAAA&#10;AAAAAAAAAFtDb250ZW50X1R5cGVzXS54bWxQSwECLQAUAAYACAAAACEAOP0h/9YAAACUAQAACwAA&#10;AAAAAAAAAAAAAAAvAQAAX3JlbHMvLnJlbHNQSwECLQAUAAYACAAAACEAT7r1qLACAACsBQAADgAA&#10;AAAAAAAAAAAAAAAuAgAAZHJzL2Uyb0RvYy54bWxQSwECLQAUAAYACAAAACEAYeEYht4AAAAJAQAA&#10;DwAAAAAAAAAAAAAAAAAKBQAAZHJzL2Rvd25yZXYueG1sUEsFBgAAAAAEAAQA8wAAABUGAAAAAA==&#10;" filled="f" stroked="f">
                <v:textbox inset="0,0,0,0">
                  <w:txbxContent>
                    <w:p w:rsidR="00A77D8C" w:rsidRPr="00097BC4" w:rsidRDefault="00A77D8C" w:rsidP="00A77D8C">
                      <w:pPr>
                        <w:rPr>
                          <w:b/>
                          <w:bCs/>
                          <w:sz w:val="14"/>
                          <w:szCs w:val="12"/>
                        </w:rPr>
                      </w:pPr>
                      <w:proofErr w:type="spellStart"/>
                      <w:r w:rsidRPr="00097BC4">
                        <w:rPr>
                          <w:b/>
                          <w:bCs/>
                          <w:sz w:val="14"/>
                          <w:szCs w:val="12"/>
                        </w:rPr>
                        <w:t>IntellMed</w:t>
                      </w:r>
                      <w:proofErr w:type="spellEnd"/>
                      <w:r>
                        <w:rPr>
                          <w:b/>
                          <w:bCs/>
                          <w:sz w:val="14"/>
                          <w:szCs w:val="12"/>
                        </w:rPr>
                        <w:t>, Ltd.</w:t>
                      </w:r>
                      <w:r w:rsidRPr="00097BC4">
                        <w:rPr>
                          <w:b/>
                          <w:bCs/>
                          <w:sz w:val="14"/>
                          <w:szCs w:val="12"/>
                        </w:rPr>
                        <w:t xml:space="preserve">  </w:t>
                      </w:r>
                    </w:p>
                    <w:p w:rsidR="00A77D8C" w:rsidRDefault="00A77D8C" w:rsidP="00A77D8C">
                      <w:pPr>
                        <w:rPr>
                          <w:b/>
                          <w:bCs/>
                          <w:sz w:val="14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2"/>
                        </w:rPr>
                        <w:t>Šlechtitelů 21</w:t>
                      </w:r>
                    </w:p>
                    <w:p w:rsidR="00A77D8C" w:rsidRDefault="00A77D8C" w:rsidP="00A77D8C">
                      <w:pPr>
                        <w:rPr>
                          <w:b/>
                          <w:bCs/>
                          <w:sz w:val="14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2"/>
                        </w:rPr>
                        <w:t>78371 Olomouc</w:t>
                      </w:r>
                    </w:p>
                    <w:p w:rsidR="00A77D8C" w:rsidRPr="00097BC4" w:rsidRDefault="00A77D8C" w:rsidP="00A77D8C">
                      <w:pPr>
                        <w:rPr>
                          <w:b/>
                          <w:bCs/>
                          <w:sz w:val="14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2"/>
                        </w:rPr>
                        <w:t>Czech Republic</w:t>
                      </w:r>
                      <w:r w:rsidRPr="00097BC4">
                        <w:rPr>
                          <w:b/>
                          <w:bCs/>
                          <w:sz w:val="14"/>
                          <w:szCs w:val="12"/>
                        </w:rPr>
                        <w:t xml:space="preserve"> </w:t>
                      </w:r>
                    </w:p>
                    <w:p w:rsidR="00A77D8C" w:rsidRPr="00097BC4" w:rsidRDefault="00A77D8C" w:rsidP="00A77D8C">
                      <w:pPr>
                        <w:rPr>
                          <w:b/>
                          <w:bCs/>
                          <w:sz w:val="14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2"/>
                        </w:rPr>
                        <w:t>VAT</w:t>
                      </w:r>
                      <w:r w:rsidRPr="00097BC4">
                        <w:rPr>
                          <w:b/>
                          <w:bCs/>
                          <w:sz w:val="14"/>
                          <w:szCs w:val="12"/>
                        </w:rPr>
                        <w:t>: 27780317</w:t>
                      </w:r>
                    </w:p>
                    <w:p w:rsidR="00A77D8C" w:rsidRPr="00097BC4" w:rsidRDefault="00A77D8C" w:rsidP="00A77D8C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2"/>
                        </w:rPr>
                        <w:t>DIC</w:t>
                      </w:r>
                      <w:r w:rsidRPr="00097BC4">
                        <w:rPr>
                          <w:b/>
                          <w:bCs/>
                          <w:sz w:val="14"/>
                          <w:szCs w:val="12"/>
                        </w:rPr>
                        <w:t>: CZ27780317</w:t>
                      </w:r>
                      <w:r w:rsidRPr="00097BC4">
                        <w:rPr>
                          <w:b/>
                          <w:sz w:val="22"/>
                          <w:szCs w:val="20"/>
                        </w:rPr>
                        <w:t xml:space="preserve">       </w:t>
                      </w:r>
                    </w:p>
                    <w:p w:rsidR="00A77D8C" w:rsidRDefault="00A77D8C" w:rsidP="00A77D8C"/>
                  </w:txbxContent>
                </v:textbox>
              </v:shape>
            </w:pict>
          </mc:Fallback>
        </mc:AlternateContent>
      </w:r>
      <w:r w:rsidRPr="003E039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AB6927" wp14:editId="64EDDD99">
                <wp:simplePos x="0" y="0"/>
                <wp:positionH relativeFrom="column">
                  <wp:posOffset>4314825</wp:posOffset>
                </wp:positionH>
                <wp:positionV relativeFrom="paragraph">
                  <wp:posOffset>-635</wp:posOffset>
                </wp:positionV>
                <wp:extent cx="561975" cy="175260"/>
                <wp:effectExtent l="0" t="0" r="9525" b="1524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70A3" w:rsidRDefault="00A370A3" w:rsidP="003E56B2">
                            <w:r>
                              <w:t>-</w:t>
                            </w:r>
                            <w:r w:rsidRPr="004C4043">
                              <w:rPr>
                                <w:noProof/>
                                <w:sz w:val="20"/>
                                <w:szCs w:val="20"/>
                              </w:rPr>
                              <w:t>18ºC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4C4043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39.75pt;margin-top:-.05pt;width:44.25pt;height:1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8HrsAIAALA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eBjxEkLPXqkg0Z3YkBzU56+Uwl4PXTgpwfYhjbbVFV3L4pvCnGxqQnf07WUoq8pKYGeb266z66O&#10;OMqA7PqPooQw5KCFBRoq2ZraQTUQoEObns6tMVQK2JxFfjyfYVTAkT+fBZFtnUuS6XInlX5PRYuM&#10;kWIJnbfg5HivtCFDksnFxOIiZ01ju9/wqw1wHHcgNFw1Z4aEbebP2Iu3i+0idMIg2jqhl2XOOt+E&#10;TpQDqexdttlk/i8T1w+TmpUl5SbMJCw//LPGnSQ+SuIsLSUaVho4Q0nJ/W7TSHQkIOzcfrbkcHJx&#10;c69p2CJALi9S8oPQuwtiJ48WcyfMw5kTz72F4/nxXRx5YRxm+XVK94zTf08J9SmOZ8Fs1NKF9Ivc&#10;PPu9zo0kLdMwOhrWpnhxdiKJUeCWl7a1mrBmtJ+VwtC/lALaPTXa6tVIdBSrHnaDfRlWzEbLO1E+&#10;gYClAIGBSmHsgVEL+QOjHkZIitX3A5EUo+YDh0dg5s1kyMnYTQbhBVxNscZoNDd6nEuHTrJ9DcjT&#10;M1vDQ8mZFfGFxel5wViwuZxGmJk7z/+t12XQrn4DAAD//wMAUEsDBBQABgAIAAAAIQCxmBgB3QAA&#10;AAgBAAAPAAAAZHJzL2Rvd25yZXYueG1sTI8xT8MwEIV3JP6DdUgsqHUcqUmbxqkQgoWNwsLmxkcS&#10;NT5HsZuE/nqOCcbTe/rue+Vhcb2YcAydJw1qnYBAqr3tqNHw8f6y2oII0ZA1vSfU8I0BDtXtTWkK&#10;62d6w+kYG8EQCoXR0MY4FFKGukVnwtoPSJx9+dGZyOfYSDuameGul2mSZNKZjvhDawZ8arE+Hy9O&#10;Q7Y8Dw+vO0zna91P9HlVKqLS+v5uedyDiLjEvzL86rM6VOx08heyQfTMyHcbrmpYKRCc59mWt500&#10;pPkGZFXK/wOqHwAAAP//AwBQSwECLQAUAAYACAAAACEAtoM4kv4AAADhAQAAEwAAAAAAAAAAAAAA&#10;AAAAAAAAW0NvbnRlbnRfVHlwZXNdLnhtbFBLAQItABQABgAIAAAAIQA4/SH/1gAAAJQBAAALAAAA&#10;AAAAAAAAAAAAAC8BAABfcmVscy8ucmVsc1BLAQItABQABgAIAAAAIQAu58HrsAIAALAFAAAOAAAA&#10;AAAAAAAAAAAAAC4CAABkcnMvZTJvRG9jLnhtbFBLAQItABQABgAIAAAAIQCxmBgB3QAAAAgBAAAP&#10;AAAAAAAAAAAAAAAAAAoFAABkcnMvZG93bnJldi54bWxQSwUGAAAAAAQABADzAAAAFAYAAAAA&#10;" filled="f" stroked="f">
                <v:textbox style="mso-fit-shape-to-text:t" inset="0,0,0,0">
                  <w:txbxContent>
                    <w:p w:rsidR="00A370A3" w:rsidRDefault="00A370A3" w:rsidP="003E56B2">
                      <w:r>
                        <w:t>-</w:t>
                      </w:r>
                      <w:r w:rsidRPr="004C4043">
                        <w:rPr>
                          <w:noProof/>
                          <w:sz w:val="20"/>
                          <w:szCs w:val="20"/>
                        </w:rPr>
                        <w:t>18ºC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    </w:t>
                      </w:r>
                      <w:r w:rsidRPr="004C4043"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2"/>
          <w:szCs w:val="22"/>
          <w:lang w:val="en-US"/>
        </w:rPr>
        <w:t xml:space="preserve">           </w:t>
      </w:r>
      <w:r w:rsidR="006809E7" w:rsidRPr="003E039D">
        <w:rPr>
          <w:b/>
          <w:noProof/>
          <w:sz w:val="22"/>
          <w:szCs w:val="22"/>
        </w:rPr>
        <w:drawing>
          <wp:inline distT="0" distB="0" distL="0" distR="0" wp14:anchorId="47DAAEC0" wp14:editId="2B6EC435">
            <wp:extent cx="885825" cy="533400"/>
            <wp:effectExtent l="19050" t="0" r="9525" b="0"/>
            <wp:docPr id="15" name="Obrázek 0" descr="obrázek I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obrázek IV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666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0A3" w:rsidRPr="003E039D">
        <w:rPr>
          <w:b/>
          <w:sz w:val="22"/>
          <w:szCs w:val="22"/>
          <w:lang w:val="en-US"/>
        </w:rPr>
        <w:t xml:space="preserve">     </w:t>
      </w:r>
      <w:r w:rsidR="006809E7" w:rsidRPr="003E039D">
        <w:rPr>
          <w:b/>
          <w:noProof/>
          <w:sz w:val="22"/>
          <w:szCs w:val="22"/>
        </w:rPr>
        <w:drawing>
          <wp:inline distT="0" distB="0" distL="0" distR="0" wp14:anchorId="5369F188" wp14:editId="2263C4CD">
            <wp:extent cx="714375" cy="495300"/>
            <wp:effectExtent l="0" t="0" r="0" b="0"/>
            <wp:docPr id="14" name="Obrázek 1" descr="ce obráz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e obrázek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0A3" w:rsidRPr="003E039D">
        <w:rPr>
          <w:b/>
          <w:sz w:val="22"/>
          <w:szCs w:val="22"/>
          <w:lang w:val="en-US"/>
        </w:rPr>
        <w:t xml:space="preserve">     </w:t>
      </w:r>
      <w:r w:rsidR="006809E7" w:rsidRPr="003E039D">
        <w:rPr>
          <w:b/>
          <w:noProof/>
          <w:sz w:val="22"/>
          <w:szCs w:val="22"/>
        </w:rPr>
        <w:drawing>
          <wp:inline distT="0" distB="0" distL="0" distR="0" wp14:anchorId="6881B081" wp14:editId="525D425E">
            <wp:extent cx="466725" cy="552450"/>
            <wp:effectExtent l="19050" t="0" r="9525" b="0"/>
            <wp:docPr id="2" name="Obrázek 2" descr="obrázek adr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obrázek adres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4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0A3" w:rsidRPr="003E039D">
        <w:rPr>
          <w:b/>
          <w:sz w:val="22"/>
          <w:szCs w:val="22"/>
          <w:lang w:val="en-US"/>
        </w:rPr>
        <w:t xml:space="preserve">       </w:t>
      </w:r>
      <w:r w:rsidR="00A370A3" w:rsidRPr="003E039D">
        <w:rPr>
          <w:b/>
          <w:sz w:val="22"/>
          <w:szCs w:val="22"/>
          <w:lang w:val="en-US"/>
        </w:rPr>
        <w:tab/>
        <w:t xml:space="preserve">   </w:t>
      </w:r>
      <w:r w:rsidR="00A370A3" w:rsidRPr="003E039D">
        <w:rPr>
          <w:b/>
          <w:noProof/>
          <w:sz w:val="22"/>
          <w:szCs w:val="22"/>
          <w:lang w:val="en-US"/>
        </w:rPr>
        <w:t xml:space="preserve">                       </w:t>
      </w:r>
      <w:r w:rsidR="006809E7" w:rsidRPr="003E039D">
        <w:rPr>
          <w:b/>
          <w:noProof/>
          <w:sz w:val="22"/>
          <w:szCs w:val="22"/>
        </w:rPr>
        <w:drawing>
          <wp:inline distT="0" distB="0" distL="0" distR="0" wp14:anchorId="5EC7F380" wp14:editId="37D57029">
            <wp:extent cx="285750" cy="609600"/>
            <wp:effectExtent l="19050" t="0" r="0" b="0"/>
            <wp:docPr id="4" name="Obrázek 3" descr="obrázek teplota nejvyšší povole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brázek teplota nejvyšší povolená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7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0A3" w:rsidRPr="003E039D">
        <w:rPr>
          <w:b/>
          <w:noProof/>
          <w:sz w:val="22"/>
          <w:szCs w:val="22"/>
          <w:lang w:val="en-US"/>
        </w:rPr>
        <w:t xml:space="preserve">            </w:t>
      </w:r>
      <w:r w:rsidR="006809E7" w:rsidRPr="003E039D">
        <w:rPr>
          <w:b/>
          <w:noProof/>
          <w:sz w:val="22"/>
          <w:szCs w:val="22"/>
        </w:rPr>
        <w:drawing>
          <wp:inline distT="0" distB="0" distL="0" distR="0" wp14:anchorId="123C95A3" wp14:editId="39453F4B">
            <wp:extent cx="552450" cy="552450"/>
            <wp:effectExtent l="19050" t="0" r="0" b="0"/>
            <wp:docPr id="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0A3" w:rsidRPr="003E039D">
        <w:rPr>
          <w:b/>
          <w:noProof/>
          <w:sz w:val="22"/>
          <w:szCs w:val="22"/>
          <w:lang w:val="en-US"/>
        </w:rPr>
        <w:t xml:space="preserve">  </w:t>
      </w:r>
      <w:r w:rsidR="006809E7" w:rsidRPr="003E039D">
        <w:rPr>
          <w:b/>
          <w:noProof/>
          <w:sz w:val="22"/>
          <w:szCs w:val="22"/>
        </w:rPr>
        <w:drawing>
          <wp:inline distT="0" distB="0" distL="0" distR="0" wp14:anchorId="3099F91D" wp14:editId="1DF69159">
            <wp:extent cx="600075" cy="504825"/>
            <wp:effectExtent l="1905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A3" w:rsidRPr="003E039D" w:rsidRDefault="00A370A3" w:rsidP="00A77D8C">
      <w:pPr>
        <w:jc w:val="center"/>
        <w:rPr>
          <w:b/>
          <w:sz w:val="22"/>
          <w:szCs w:val="22"/>
          <w:lang w:val="en-US"/>
        </w:rPr>
      </w:pPr>
    </w:p>
    <w:p w:rsidR="00A84332" w:rsidRDefault="00A77D8C" w:rsidP="00A84332">
      <w:pPr>
        <w:pStyle w:val="Nadpis3"/>
        <w:spacing w:before="0"/>
        <w:rPr>
          <w:rFonts w:ascii="Times New Roman" w:hAnsi="Times New Roman"/>
          <w:color w:val="auto"/>
          <w:szCs w:val="22"/>
          <w:lang w:val="en-US"/>
        </w:rPr>
      </w:pPr>
      <w:r w:rsidRPr="003E039D">
        <w:rPr>
          <w:rFonts w:ascii="Times New Roman" w:hAnsi="Times New Roman"/>
          <w:color w:val="auto"/>
          <w:szCs w:val="22"/>
          <w:lang w:val="en-US"/>
        </w:rPr>
        <w:t>Probe location on chromosome</w:t>
      </w:r>
    </w:p>
    <w:p w:rsidR="00A77D8C" w:rsidRPr="003E039D" w:rsidRDefault="00A84332" w:rsidP="00A84332">
      <w:pPr>
        <w:pStyle w:val="Nadpis3"/>
        <w:spacing w:before="0"/>
        <w:rPr>
          <w:b w:val="0"/>
          <w:lang w:val="en-US"/>
        </w:rPr>
      </w:pPr>
      <w:r>
        <w:rPr>
          <w:b w:val="0"/>
          <w:noProof/>
          <w:sz w:val="22"/>
          <w:szCs w:val="22"/>
        </w:rPr>
        <w:drawing>
          <wp:inline distT="0" distB="0" distL="0" distR="0" wp14:anchorId="429D22E3" wp14:editId="21502F8A">
            <wp:extent cx="3495675" cy="230769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_2_idiogramy_Page_09_upraven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173" cy="232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7D8C" w:rsidRPr="003E039D" w:rsidRDefault="00A77D8C" w:rsidP="00A77D8C">
      <w:pPr>
        <w:pStyle w:val="Normlnweb"/>
        <w:spacing w:before="0" w:beforeAutospacing="0" w:after="0" w:afterAutospacing="0"/>
        <w:rPr>
          <w:b/>
          <w:lang w:val="en-US"/>
        </w:rPr>
      </w:pPr>
      <w:r w:rsidRPr="003E039D">
        <w:rPr>
          <w:b/>
          <w:lang w:val="en-US"/>
        </w:rPr>
        <w:t>Probe description</w:t>
      </w:r>
    </w:p>
    <w:p w:rsidR="00A77D8C" w:rsidRPr="003E039D" w:rsidRDefault="00A77D8C" w:rsidP="00A77D8C">
      <w:pPr>
        <w:pStyle w:val="Normlnweb"/>
        <w:spacing w:before="0" w:beforeAutospacing="0" w:after="0" w:afterAutospacing="0"/>
        <w:rPr>
          <w:b/>
          <w:lang w:val="en-US"/>
        </w:rPr>
      </w:pPr>
      <w:proofErr w:type="gramStart"/>
      <w:r w:rsidRPr="003E039D">
        <w:rPr>
          <w:b/>
          <w:lang w:val="en-US"/>
        </w:rPr>
        <w:t>The Her</w:t>
      </w:r>
      <w:proofErr w:type="gramEnd"/>
      <w:r w:rsidRPr="003E039D">
        <w:rPr>
          <w:b/>
          <w:lang w:val="en-US"/>
        </w:rPr>
        <w:t>-2/</w:t>
      </w:r>
      <w:proofErr w:type="spellStart"/>
      <w:r w:rsidRPr="003E039D">
        <w:rPr>
          <w:b/>
          <w:lang w:val="en-US"/>
        </w:rPr>
        <w:t>neu</w:t>
      </w:r>
      <w:proofErr w:type="spellEnd"/>
      <w:r w:rsidRPr="003E039D">
        <w:rPr>
          <w:b/>
          <w:lang w:val="en-US"/>
        </w:rPr>
        <w:t xml:space="preserve"> FISH kit is intended for the determination of Her-2/</w:t>
      </w:r>
      <w:proofErr w:type="spellStart"/>
      <w:r w:rsidRPr="003E039D">
        <w:rPr>
          <w:b/>
          <w:lang w:val="en-US"/>
        </w:rPr>
        <w:t>neu</w:t>
      </w:r>
      <w:proofErr w:type="spellEnd"/>
      <w:r w:rsidRPr="003E039D">
        <w:rPr>
          <w:b/>
          <w:lang w:val="en-US"/>
        </w:rPr>
        <w:t xml:space="preserve"> gene amplification in human tissues using fluorescence in situ hybridization (FISH).</w:t>
      </w:r>
    </w:p>
    <w:p w:rsidR="00A77D8C" w:rsidRPr="003E039D" w:rsidRDefault="00A77D8C" w:rsidP="00A77D8C">
      <w:pPr>
        <w:pStyle w:val="Normlnweb"/>
        <w:spacing w:before="0" w:beforeAutospacing="0" w:after="0" w:afterAutospacing="0"/>
        <w:rPr>
          <w:b/>
          <w:lang w:val="en-US"/>
        </w:rPr>
      </w:pPr>
    </w:p>
    <w:p w:rsidR="00A77D8C" w:rsidRPr="003E039D" w:rsidRDefault="00A77D8C" w:rsidP="00A77D8C">
      <w:pPr>
        <w:pStyle w:val="Normlnweb"/>
        <w:spacing w:before="0" w:beforeAutospacing="0" w:after="0" w:afterAutospacing="0"/>
        <w:rPr>
          <w:b/>
          <w:lang w:val="en-US"/>
        </w:rPr>
      </w:pPr>
      <w:proofErr w:type="gramStart"/>
      <w:r w:rsidRPr="003E039D">
        <w:rPr>
          <w:b/>
          <w:lang w:val="en-US"/>
        </w:rPr>
        <w:t>The Her</w:t>
      </w:r>
      <w:proofErr w:type="gramEnd"/>
      <w:r w:rsidRPr="003E039D">
        <w:rPr>
          <w:b/>
          <w:lang w:val="en-US"/>
        </w:rPr>
        <w:t>-2/</w:t>
      </w:r>
      <w:proofErr w:type="spellStart"/>
      <w:r w:rsidRPr="003E039D">
        <w:rPr>
          <w:b/>
          <w:lang w:val="en-US"/>
        </w:rPr>
        <w:t>neu</w:t>
      </w:r>
      <w:proofErr w:type="spellEnd"/>
      <w:r w:rsidRPr="003E039D">
        <w:rPr>
          <w:b/>
          <w:lang w:val="en-US"/>
        </w:rPr>
        <w:t xml:space="preserve"> FISH kit is CE marked and can be used for in vitro diagnostic tests.</w:t>
      </w:r>
    </w:p>
    <w:p w:rsidR="00A77D8C" w:rsidRPr="003E039D" w:rsidRDefault="00A77D8C" w:rsidP="00A77D8C">
      <w:pPr>
        <w:pStyle w:val="Normlnweb"/>
        <w:spacing w:before="0" w:beforeAutospacing="0" w:after="0" w:afterAutospacing="0"/>
        <w:rPr>
          <w:lang w:val="en-US"/>
        </w:rPr>
      </w:pPr>
    </w:p>
    <w:p w:rsidR="00A77D8C" w:rsidRPr="003E039D" w:rsidRDefault="00A77D8C" w:rsidP="00A77D8C">
      <w:pPr>
        <w:pStyle w:val="Normlnweb"/>
        <w:spacing w:before="0" w:beforeAutospacing="0" w:after="0" w:afterAutospacing="0"/>
        <w:rPr>
          <w:lang w:val="en-US"/>
        </w:rPr>
      </w:pPr>
      <w:proofErr w:type="gramStart"/>
      <w:r w:rsidRPr="003E039D">
        <w:rPr>
          <w:lang w:val="en-US"/>
        </w:rPr>
        <w:t>The Her</w:t>
      </w:r>
      <w:proofErr w:type="gramEnd"/>
      <w:r w:rsidRPr="003E039D">
        <w:rPr>
          <w:lang w:val="en-US"/>
        </w:rPr>
        <w:t>-2/</w:t>
      </w:r>
      <w:proofErr w:type="spellStart"/>
      <w:r w:rsidRPr="003E039D">
        <w:rPr>
          <w:lang w:val="en-US"/>
        </w:rPr>
        <w:t>neu</w:t>
      </w:r>
      <w:proofErr w:type="spellEnd"/>
      <w:r w:rsidRPr="003E039D">
        <w:rPr>
          <w:lang w:val="en-US"/>
        </w:rPr>
        <w:t xml:space="preserve"> FISH kit contains two directly labeled fluorescent DNA probes in hybridization buffer. The </w:t>
      </w:r>
      <w:proofErr w:type="spellStart"/>
      <w:r w:rsidRPr="003E039D">
        <w:rPr>
          <w:lang w:val="en-US"/>
        </w:rPr>
        <w:t>fluorochrome</w:t>
      </w:r>
      <w:proofErr w:type="spellEnd"/>
      <w:r w:rsidRPr="003E039D">
        <w:rPr>
          <w:lang w:val="en-US"/>
        </w:rPr>
        <w:t xml:space="preserve"> Orange labeled Her-2/</w:t>
      </w:r>
      <w:proofErr w:type="spellStart"/>
      <w:r w:rsidRPr="003E039D">
        <w:rPr>
          <w:lang w:val="en-US"/>
        </w:rPr>
        <w:t>neu</w:t>
      </w:r>
      <w:proofErr w:type="spellEnd"/>
      <w:r w:rsidRPr="003E039D">
        <w:rPr>
          <w:lang w:val="en-US"/>
        </w:rPr>
        <w:t xml:space="preserve"> probe covers the chromosome 17q11-12 region. The </w:t>
      </w:r>
      <w:proofErr w:type="spellStart"/>
      <w:r w:rsidRPr="003E039D">
        <w:rPr>
          <w:lang w:val="en-US"/>
        </w:rPr>
        <w:t>fluorochrome</w:t>
      </w:r>
      <w:proofErr w:type="spellEnd"/>
      <w:r w:rsidRPr="003E039D">
        <w:rPr>
          <w:lang w:val="en-US"/>
        </w:rPr>
        <w:t xml:space="preserve"> Green labeled chromosome enumeration CEP17 probe covers the chromosome 17p11.1-q11.1 region. </w:t>
      </w:r>
    </w:p>
    <w:p w:rsidR="00A77D8C" w:rsidRPr="003E039D" w:rsidRDefault="00A77D8C" w:rsidP="00A77D8C">
      <w:pPr>
        <w:pStyle w:val="Normlnweb"/>
        <w:spacing w:before="0" w:beforeAutospacing="0" w:after="0" w:afterAutospacing="0"/>
        <w:rPr>
          <w:lang w:val="en-US"/>
        </w:rPr>
      </w:pPr>
    </w:p>
    <w:p w:rsidR="00A77D8C" w:rsidRPr="003E039D" w:rsidRDefault="00A77D8C" w:rsidP="00A77D8C">
      <w:pPr>
        <w:pStyle w:val="Normlnweb"/>
        <w:spacing w:before="0" w:beforeAutospacing="0" w:after="0" w:afterAutospacing="0"/>
        <w:rPr>
          <w:lang w:val="en-US"/>
        </w:rPr>
      </w:pPr>
      <w:proofErr w:type="gramStart"/>
      <w:r w:rsidRPr="003E039D">
        <w:rPr>
          <w:lang w:val="en-US"/>
        </w:rPr>
        <w:t>The Her</w:t>
      </w:r>
      <w:proofErr w:type="gramEnd"/>
      <w:r w:rsidRPr="003E039D">
        <w:rPr>
          <w:lang w:val="en-US"/>
        </w:rPr>
        <w:t>-2/</w:t>
      </w:r>
      <w:proofErr w:type="spellStart"/>
      <w:r w:rsidRPr="003E039D">
        <w:rPr>
          <w:lang w:val="en-US"/>
        </w:rPr>
        <w:t>neu</w:t>
      </w:r>
      <w:proofErr w:type="spellEnd"/>
      <w:r w:rsidRPr="003E039D">
        <w:rPr>
          <w:lang w:val="en-US"/>
        </w:rPr>
        <w:t xml:space="preserve"> (Human Epidermal Growth Factor Receptor 2 also known as </w:t>
      </w:r>
      <w:proofErr w:type="spellStart"/>
      <w:r w:rsidRPr="003E039D">
        <w:rPr>
          <w:lang w:val="en-US"/>
        </w:rPr>
        <w:t>Neu</w:t>
      </w:r>
      <w:proofErr w:type="spellEnd"/>
      <w:r w:rsidRPr="003E039D">
        <w:rPr>
          <w:lang w:val="en-US"/>
        </w:rPr>
        <w:t xml:space="preserve">) gene codes for a 185 </w:t>
      </w:r>
      <w:proofErr w:type="spellStart"/>
      <w:r w:rsidRPr="003E039D">
        <w:rPr>
          <w:lang w:val="en-US"/>
        </w:rPr>
        <w:t>kDa</w:t>
      </w:r>
      <w:proofErr w:type="spellEnd"/>
      <w:r w:rsidRPr="003E039D">
        <w:rPr>
          <w:lang w:val="en-US"/>
        </w:rPr>
        <w:t xml:space="preserve"> transmembrane receptor with tyrosine kinase activity and belongs to the EGF (epidermal growth factor) receptor family. Her-2/</w:t>
      </w:r>
      <w:proofErr w:type="spellStart"/>
      <w:r w:rsidRPr="003E039D">
        <w:rPr>
          <w:lang w:val="en-US"/>
        </w:rPr>
        <w:t>neu</w:t>
      </w:r>
      <w:proofErr w:type="spellEnd"/>
      <w:r w:rsidRPr="003E039D">
        <w:rPr>
          <w:lang w:val="en-US"/>
        </w:rPr>
        <w:t xml:space="preserve"> gene is amplified in 15-30% of breast cancer, and less frequently in other cancers, e. g. lung, pancreatic, ovarian, or stomach cancer. </w:t>
      </w:r>
      <w:proofErr w:type="gramStart"/>
      <w:r w:rsidRPr="003E039D">
        <w:rPr>
          <w:lang w:val="en-US"/>
        </w:rPr>
        <w:t>The Her</w:t>
      </w:r>
      <w:proofErr w:type="gramEnd"/>
      <w:r w:rsidRPr="003E039D">
        <w:rPr>
          <w:lang w:val="en-US"/>
        </w:rPr>
        <w:t>-2/</w:t>
      </w:r>
      <w:proofErr w:type="spellStart"/>
      <w:r w:rsidRPr="003E039D">
        <w:rPr>
          <w:lang w:val="en-US"/>
        </w:rPr>
        <w:t>neu</w:t>
      </w:r>
      <w:proofErr w:type="spellEnd"/>
      <w:r w:rsidRPr="003E039D">
        <w:rPr>
          <w:lang w:val="en-US"/>
        </w:rPr>
        <w:t xml:space="preserve"> gene amplification is strongly associated with increased disease recurrence and worse prognosis. Breast cancer patients with Her-2/</w:t>
      </w:r>
      <w:proofErr w:type="spellStart"/>
      <w:r w:rsidRPr="003E039D">
        <w:rPr>
          <w:lang w:val="en-US"/>
        </w:rPr>
        <w:t>neu</w:t>
      </w:r>
      <w:proofErr w:type="spellEnd"/>
      <w:r w:rsidRPr="003E039D">
        <w:rPr>
          <w:lang w:val="en-US"/>
        </w:rPr>
        <w:t xml:space="preserve"> gene amplification are treated with monoclonal antibody p185Her-2 </w:t>
      </w:r>
      <w:proofErr w:type="spellStart"/>
      <w:r w:rsidRPr="003E039D">
        <w:rPr>
          <w:lang w:val="en-US"/>
        </w:rPr>
        <w:t>trastuzumab</w:t>
      </w:r>
      <w:proofErr w:type="spellEnd"/>
      <w:r w:rsidRPr="003E039D">
        <w:rPr>
          <w:lang w:val="en-US"/>
        </w:rPr>
        <w:t xml:space="preserve"> (Herceptin) and/or </w:t>
      </w:r>
      <w:proofErr w:type="spellStart"/>
      <w:r w:rsidRPr="003E039D">
        <w:rPr>
          <w:lang w:val="en-US"/>
        </w:rPr>
        <w:t>tyrosin</w:t>
      </w:r>
      <w:proofErr w:type="spellEnd"/>
      <w:r w:rsidRPr="003E039D">
        <w:rPr>
          <w:lang w:val="en-US"/>
        </w:rPr>
        <w:t xml:space="preserve"> kinase inhibitors (</w:t>
      </w:r>
      <w:proofErr w:type="spellStart"/>
      <w:r w:rsidRPr="003E039D">
        <w:rPr>
          <w:lang w:val="en-US"/>
        </w:rPr>
        <w:t>lapatinib</w:t>
      </w:r>
      <w:proofErr w:type="spellEnd"/>
      <w:r w:rsidRPr="003E039D">
        <w:rPr>
          <w:lang w:val="en-US"/>
        </w:rPr>
        <w:t xml:space="preserve">, </w:t>
      </w:r>
      <w:proofErr w:type="spellStart"/>
      <w:r w:rsidRPr="003E039D">
        <w:rPr>
          <w:lang w:val="en-US"/>
        </w:rPr>
        <w:t>Tyverb</w:t>
      </w:r>
      <w:proofErr w:type="spellEnd"/>
      <w:r w:rsidRPr="003E039D">
        <w:rPr>
          <w:lang w:val="en-US"/>
        </w:rPr>
        <w:t>).</w:t>
      </w:r>
    </w:p>
    <w:p w:rsidR="00A77D8C" w:rsidRPr="003E039D" w:rsidRDefault="00A77D8C" w:rsidP="00A77D8C">
      <w:pPr>
        <w:pStyle w:val="Nadpis3"/>
        <w:spacing w:before="0"/>
        <w:rPr>
          <w:rFonts w:ascii="Times New Roman" w:hAnsi="Times New Roman"/>
          <w:color w:val="auto"/>
          <w:lang w:val="en-US"/>
        </w:rPr>
      </w:pPr>
    </w:p>
    <w:p w:rsidR="00A370A3" w:rsidRPr="003E039D" w:rsidRDefault="00A370A3" w:rsidP="00A77D8C">
      <w:pPr>
        <w:pStyle w:val="Nadpis3"/>
        <w:spacing w:before="0"/>
        <w:rPr>
          <w:rFonts w:ascii="Times New Roman" w:hAnsi="Times New Roman"/>
          <w:color w:val="auto"/>
          <w:lang w:val="en-US"/>
        </w:rPr>
      </w:pPr>
      <w:r w:rsidRPr="003E039D">
        <w:rPr>
          <w:rFonts w:ascii="Times New Roman" w:hAnsi="Times New Roman"/>
          <w:color w:val="auto"/>
          <w:lang w:val="en-US"/>
        </w:rPr>
        <w:t>FISH</w:t>
      </w:r>
      <w:r w:rsidR="00A77D8C" w:rsidRPr="003E039D">
        <w:rPr>
          <w:rFonts w:ascii="Times New Roman" w:hAnsi="Times New Roman"/>
          <w:color w:val="auto"/>
          <w:lang w:val="en-US"/>
        </w:rPr>
        <w:t xml:space="preserve"> results</w:t>
      </w:r>
    </w:p>
    <w:p w:rsidR="003E039D" w:rsidRPr="003E039D" w:rsidRDefault="003E039D" w:rsidP="003E039D">
      <w:pPr>
        <w:pStyle w:val="Normlnweb"/>
        <w:spacing w:before="0" w:beforeAutospacing="0" w:after="0" w:afterAutospacing="0"/>
        <w:rPr>
          <w:lang w:val="en-US"/>
        </w:rPr>
      </w:pPr>
      <w:r w:rsidRPr="003E039D">
        <w:rPr>
          <w:lang w:val="en-US"/>
        </w:rPr>
        <w:t>The copy number of Her-2/</w:t>
      </w:r>
      <w:proofErr w:type="spellStart"/>
      <w:r w:rsidRPr="003E039D">
        <w:rPr>
          <w:lang w:val="en-US"/>
        </w:rPr>
        <w:t>neu</w:t>
      </w:r>
      <w:proofErr w:type="spellEnd"/>
      <w:r w:rsidRPr="003E039D">
        <w:rPr>
          <w:lang w:val="en-US"/>
        </w:rPr>
        <w:t xml:space="preserve"> and CEP17 is evaluated in at least 100 cell nuclei in histologically verified section of tissue. A ratio of Her-2/</w:t>
      </w:r>
      <w:proofErr w:type="spellStart"/>
      <w:r w:rsidRPr="003E039D">
        <w:rPr>
          <w:lang w:val="en-US"/>
        </w:rPr>
        <w:t>neu</w:t>
      </w:r>
      <w:proofErr w:type="spellEnd"/>
      <w:r w:rsidRPr="003E039D">
        <w:rPr>
          <w:lang w:val="en-US"/>
        </w:rPr>
        <w:t xml:space="preserve">/CEP17 higher than 2.2 is considered to be true amplification. Ratio between 1.8 and 2.2 is necessary to interpret as a borderline value, and to take account of the result of </w:t>
      </w:r>
      <w:proofErr w:type="spellStart"/>
      <w:r w:rsidRPr="003E039D">
        <w:rPr>
          <w:lang w:val="en-US"/>
        </w:rPr>
        <w:t>immunohistochemical</w:t>
      </w:r>
      <w:proofErr w:type="spellEnd"/>
      <w:r w:rsidRPr="003E039D">
        <w:rPr>
          <w:lang w:val="en-US"/>
        </w:rPr>
        <w:t xml:space="preserve"> staining. Under normal status is considered ratio &lt;1.8.</w:t>
      </w:r>
    </w:p>
    <w:p w:rsidR="003E039D" w:rsidRPr="003E039D" w:rsidRDefault="003E039D" w:rsidP="003E039D">
      <w:pPr>
        <w:pStyle w:val="Normlnweb"/>
        <w:spacing w:before="0" w:beforeAutospacing="0" w:after="0" w:afterAutospacing="0"/>
        <w:rPr>
          <w:lang w:val="en-US"/>
        </w:rPr>
      </w:pPr>
      <w:r w:rsidRPr="003E039D">
        <w:rPr>
          <w:lang w:val="en-US"/>
        </w:rPr>
        <w:t>Normally observed in cell two orange signals (Her2/</w:t>
      </w:r>
      <w:proofErr w:type="spellStart"/>
      <w:r w:rsidRPr="003E039D">
        <w:rPr>
          <w:lang w:val="en-US"/>
        </w:rPr>
        <w:t>neu</w:t>
      </w:r>
      <w:proofErr w:type="spellEnd"/>
      <w:r w:rsidRPr="003E039D">
        <w:rPr>
          <w:lang w:val="en-US"/>
        </w:rPr>
        <w:t>) and two green signals (chromosome 17) (Fig. 1a). Figure 1b shows the polyploidy of chromosome 17, accompanied by a higher copy number of Her2/</w:t>
      </w:r>
      <w:proofErr w:type="spellStart"/>
      <w:r w:rsidRPr="003E039D">
        <w:rPr>
          <w:lang w:val="en-US"/>
        </w:rPr>
        <w:t>neu</w:t>
      </w:r>
      <w:proofErr w:type="spellEnd"/>
      <w:r w:rsidRPr="003E039D">
        <w:rPr>
          <w:lang w:val="en-US"/>
        </w:rPr>
        <w:t xml:space="preserve"> gene (pseudo-amplification). True amplification, i.e. a higher number of Her2/</w:t>
      </w:r>
      <w:proofErr w:type="spellStart"/>
      <w:r w:rsidRPr="003E039D">
        <w:rPr>
          <w:lang w:val="en-US"/>
        </w:rPr>
        <w:t>neu</w:t>
      </w:r>
      <w:proofErr w:type="spellEnd"/>
      <w:r w:rsidRPr="003E039D">
        <w:rPr>
          <w:lang w:val="en-US"/>
        </w:rPr>
        <w:t xml:space="preserve"> gene copies with a normal number of </w:t>
      </w:r>
      <w:proofErr w:type="gramStart"/>
      <w:r w:rsidRPr="003E039D">
        <w:rPr>
          <w:lang w:val="en-US"/>
        </w:rPr>
        <w:t>chromosome</w:t>
      </w:r>
      <w:proofErr w:type="gramEnd"/>
      <w:r w:rsidR="00154028">
        <w:rPr>
          <w:lang w:val="en-US"/>
        </w:rPr>
        <w:t xml:space="preserve"> </w:t>
      </w:r>
      <w:r w:rsidRPr="003E039D">
        <w:rPr>
          <w:lang w:val="en-US"/>
        </w:rPr>
        <w:t>17, is shown in figure 1c.</w:t>
      </w:r>
    </w:p>
    <w:p w:rsidR="00A77D8C" w:rsidRPr="003E039D" w:rsidRDefault="00A77D8C" w:rsidP="003E039D">
      <w:pPr>
        <w:pStyle w:val="Normlnweb"/>
        <w:spacing w:before="0" w:beforeAutospacing="0" w:after="0" w:afterAutospacing="0"/>
        <w:rPr>
          <w:lang w:val="en-US"/>
        </w:rPr>
      </w:pPr>
      <w:r w:rsidRPr="003E039D">
        <w:rPr>
          <w:noProof/>
        </w:rPr>
        <w:lastRenderedPageBreak/>
        <w:drawing>
          <wp:inline distT="0" distB="0" distL="0" distR="0" wp14:anchorId="65C09EBB" wp14:editId="29964F84">
            <wp:extent cx="2190750" cy="1771650"/>
            <wp:effectExtent l="19050" t="0" r="0" b="0"/>
            <wp:docPr id="8" name="Obrázek 14" descr="fyziologický nál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fyziologický nález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39D">
        <w:rPr>
          <w:noProof/>
        </w:rPr>
        <w:drawing>
          <wp:inline distT="0" distB="0" distL="0" distR="0" wp14:anchorId="06753DCB" wp14:editId="5AD0491F">
            <wp:extent cx="1981200" cy="1762125"/>
            <wp:effectExtent l="19050" t="0" r="0" b="0"/>
            <wp:docPr id="9" name="Obrázek 15" descr="nepravá amplifik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nepravá amplifikac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39D">
        <w:rPr>
          <w:noProof/>
        </w:rPr>
        <w:drawing>
          <wp:inline distT="0" distB="0" distL="0" distR="0" wp14:anchorId="039202D5" wp14:editId="13834D52">
            <wp:extent cx="2124075" cy="1762125"/>
            <wp:effectExtent l="19050" t="0" r="9525" b="0"/>
            <wp:docPr id="10" name="Obrázek 16" descr="pravá amplifik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pravá amplifikac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6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39D">
        <w:rPr>
          <w:lang w:val="en-US"/>
        </w:rPr>
        <w:br/>
        <w:t xml:space="preserve"> 1a</w:t>
      </w:r>
      <w:r w:rsidRPr="003E039D">
        <w:rPr>
          <w:lang w:val="en-US"/>
        </w:rPr>
        <w:tab/>
      </w:r>
      <w:r w:rsidRPr="003E039D">
        <w:rPr>
          <w:lang w:val="en-US"/>
        </w:rPr>
        <w:tab/>
      </w:r>
      <w:r w:rsidRPr="003E039D">
        <w:rPr>
          <w:lang w:val="en-US"/>
        </w:rPr>
        <w:tab/>
      </w:r>
      <w:r w:rsidRPr="003E039D">
        <w:rPr>
          <w:lang w:val="en-US"/>
        </w:rPr>
        <w:tab/>
      </w:r>
      <w:r w:rsidRPr="003E039D">
        <w:rPr>
          <w:lang w:val="en-US"/>
        </w:rPr>
        <w:tab/>
        <w:t>1b</w:t>
      </w:r>
      <w:r w:rsidRPr="003E039D">
        <w:rPr>
          <w:lang w:val="en-US"/>
        </w:rPr>
        <w:tab/>
      </w:r>
      <w:r w:rsidRPr="003E039D">
        <w:rPr>
          <w:lang w:val="en-US"/>
        </w:rPr>
        <w:tab/>
      </w:r>
      <w:r w:rsidRPr="003E039D">
        <w:rPr>
          <w:lang w:val="en-US"/>
        </w:rPr>
        <w:tab/>
      </w:r>
      <w:r w:rsidRPr="003E039D">
        <w:rPr>
          <w:lang w:val="en-US"/>
        </w:rPr>
        <w:tab/>
        <w:t xml:space="preserve">      1c</w:t>
      </w:r>
    </w:p>
    <w:p w:rsidR="003E039D" w:rsidRPr="003E039D" w:rsidRDefault="003E039D" w:rsidP="003E039D">
      <w:pPr>
        <w:pStyle w:val="Normlnweb"/>
        <w:spacing w:before="0" w:beforeAutospacing="0" w:after="0" w:afterAutospacing="0"/>
        <w:rPr>
          <w:lang w:val="en-US"/>
        </w:rPr>
      </w:pPr>
      <w:r w:rsidRPr="003E039D">
        <w:rPr>
          <w:lang w:val="en-US"/>
        </w:rPr>
        <w:t>Figure 1: Assessment of the copy number of Her-2/</w:t>
      </w:r>
      <w:proofErr w:type="spellStart"/>
      <w:r w:rsidRPr="003E039D">
        <w:rPr>
          <w:lang w:val="en-US"/>
        </w:rPr>
        <w:t>neu</w:t>
      </w:r>
      <w:proofErr w:type="spellEnd"/>
      <w:r w:rsidRPr="003E039D">
        <w:rPr>
          <w:lang w:val="en-US"/>
        </w:rPr>
        <w:t xml:space="preserve"> gene and the copy number of chromosome 17 on FFPE tissue.</w:t>
      </w:r>
    </w:p>
    <w:p w:rsidR="003E039D" w:rsidRPr="003E039D" w:rsidRDefault="00A77D8C" w:rsidP="003E039D">
      <w:pPr>
        <w:pStyle w:val="Normlnweb"/>
        <w:spacing w:before="0" w:beforeAutospacing="0" w:after="0" w:afterAutospacing="0"/>
        <w:rPr>
          <w:lang w:val="en-US"/>
        </w:rPr>
      </w:pPr>
      <w:r w:rsidRPr="003E039D">
        <w:rPr>
          <w:noProof/>
        </w:rPr>
        <w:drawing>
          <wp:inline distT="0" distB="0" distL="0" distR="0" wp14:anchorId="2F39EF26" wp14:editId="5C984CA9">
            <wp:extent cx="142875" cy="142875"/>
            <wp:effectExtent l="19050" t="0" r="9525" b="0"/>
            <wp:docPr id="11" name="obrázek 5" descr="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re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39D">
        <w:rPr>
          <w:lang w:val="en-US"/>
        </w:rPr>
        <w:t> LSI Her-2/</w:t>
      </w:r>
      <w:proofErr w:type="spellStart"/>
      <w:r w:rsidRPr="003E039D">
        <w:rPr>
          <w:lang w:val="en-US"/>
        </w:rPr>
        <w:t>neu</w:t>
      </w:r>
      <w:proofErr w:type="spellEnd"/>
      <w:r w:rsidRPr="003E039D">
        <w:rPr>
          <w:lang w:val="en-US"/>
        </w:rPr>
        <w:t> </w:t>
      </w:r>
      <w:r w:rsidRPr="003E039D">
        <w:rPr>
          <w:lang w:val="en-US"/>
        </w:rPr>
        <w:br/>
      </w:r>
      <w:r w:rsidRPr="003E039D">
        <w:rPr>
          <w:noProof/>
        </w:rPr>
        <w:drawing>
          <wp:inline distT="0" distB="0" distL="0" distR="0" wp14:anchorId="59C1D0A6" wp14:editId="7B6E67AA">
            <wp:extent cx="142875" cy="142875"/>
            <wp:effectExtent l="19050" t="0" r="9525" b="0"/>
            <wp:docPr id="12" name="obrázek 6" descr="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green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39D">
        <w:rPr>
          <w:lang w:val="en-US"/>
        </w:rPr>
        <w:t> CEP17</w:t>
      </w:r>
      <w:r w:rsidRPr="003E039D">
        <w:rPr>
          <w:lang w:val="en-US"/>
        </w:rPr>
        <w:br/>
        <w:t xml:space="preserve">a) </w:t>
      </w:r>
      <w:r w:rsidR="003E039D" w:rsidRPr="003E039D">
        <w:rPr>
          <w:lang w:val="en-US"/>
        </w:rPr>
        <w:t>Two copies of Her-2/</w:t>
      </w:r>
      <w:proofErr w:type="spellStart"/>
      <w:r w:rsidR="003E039D" w:rsidRPr="003E039D">
        <w:rPr>
          <w:lang w:val="en-US"/>
        </w:rPr>
        <w:t>neu</w:t>
      </w:r>
      <w:proofErr w:type="spellEnd"/>
      <w:r w:rsidR="003E039D" w:rsidRPr="003E039D">
        <w:rPr>
          <w:lang w:val="en-US"/>
        </w:rPr>
        <w:t xml:space="preserve"> genes as well as chromosome 17 in cell (physiological finding).</w:t>
      </w:r>
      <w:r w:rsidRPr="003E039D">
        <w:rPr>
          <w:lang w:val="en-US"/>
        </w:rPr>
        <w:br/>
      </w:r>
      <w:proofErr w:type="gramStart"/>
      <w:r w:rsidRPr="003E039D">
        <w:rPr>
          <w:lang w:val="en-US"/>
        </w:rPr>
        <w:t>b</w:t>
      </w:r>
      <w:proofErr w:type="gramEnd"/>
      <w:r w:rsidRPr="003E039D">
        <w:rPr>
          <w:lang w:val="en-US"/>
        </w:rPr>
        <w:t xml:space="preserve">) </w:t>
      </w:r>
      <w:r w:rsidR="003E039D" w:rsidRPr="003E039D">
        <w:rPr>
          <w:lang w:val="en-US"/>
        </w:rPr>
        <w:t>Polyploidy of chromosome 17 with a higher copy number of Her-2/</w:t>
      </w:r>
      <w:proofErr w:type="spellStart"/>
      <w:r w:rsidR="003E039D" w:rsidRPr="003E039D">
        <w:rPr>
          <w:lang w:val="en-US"/>
        </w:rPr>
        <w:t>neu</w:t>
      </w:r>
      <w:proofErr w:type="spellEnd"/>
      <w:r w:rsidR="003E039D" w:rsidRPr="003E039D">
        <w:rPr>
          <w:lang w:val="en-US"/>
        </w:rPr>
        <w:t xml:space="preserve"> gene (pseudo-amplification).</w:t>
      </w:r>
    </w:p>
    <w:p w:rsidR="003E039D" w:rsidRPr="003E039D" w:rsidRDefault="00A77D8C" w:rsidP="003E039D">
      <w:pPr>
        <w:pStyle w:val="Normlnweb"/>
        <w:spacing w:before="0" w:beforeAutospacing="0" w:after="0" w:afterAutospacing="0"/>
        <w:rPr>
          <w:lang w:val="en-US"/>
        </w:rPr>
      </w:pPr>
      <w:r w:rsidRPr="003E039D">
        <w:rPr>
          <w:lang w:val="en-US"/>
        </w:rPr>
        <w:t xml:space="preserve">c) </w:t>
      </w:r>
      <w:r w:rsidR="003E039D" w:rsidRPr="003E039D">
        <w:rPr>
          <w:lang w:val="en-US"/>
        </w:rPr>
        <w:t>Normal copy number of chromosome 17, higher copy number of Her-2/</w:t>
      </w:r>
      <w:proofErr w:type="spellStart"/>
      <w:r w:rsidR="003E039D" w:rsidRPr="003E039D">
        <w:rPr>
          <w:lang w:val="en-US"/>
        </w:rPr>
        <w:t>neu</w:t>
      </w:r>
      <w:proofErr w:type="spellEnd"/>
      <w:r w:rsidR="003E039D" w:rsidRPr="003E039D">
        <w:rPr>
          <w:lang w:val="en-US"/>
        </w:rPr>
        <w:t xml:space="preserve"> gene (true amplification).</w:t>
      </w:r>
    </w:p>
    <w:p w:rsidR="003E039D" w:rsidRPr="003E039D" w:rsidRDefault="003E039D" w:rsidP="003E039D">
      <w:pPr>
        <w:pStyle w:val="Normlnweb"/>
        <w:spacing w:before="0" w:beforeAutospacing="0" w:after="0" w:afterAutospacing="0"/>
        <w:rPr>
          <w:lang w:val="en-US"/>
        </w:rPr>
      </w:pPr>
    </w:p>
    <w:p w:rsidR="003E039D" w:rsidRPr="003E039D" w:rsidRDefault="003E039D" w:rsidP="003E039D">
      <w:pPr>
        <w:pStyle w:val="Normlnweb"/>
        <w:spacing w:before="0" w:beforeAutospacing="0" w:after="0" w:afterAutospacing="0"/>
        <w:rPr>
          <w:b/>
          <w:lang w:val="en-US"/>
        </w:rPr>
      </w:pPr>
      <w:r w:rsidRPr="003E039D">
        <w:rPr>
          <w:b/>
          <w:lang w:val="en-US"/>
        </w:rPr>
        <w:t>References</w:t>
      </w:r>
    </w:p>
    <w:p w:rsidR="003E039D" w:rsidRPr="008C44D6" w:rsidRDefault="003E039D" w:rsidP="003E039D">
      <w:pPr>
        <w:numPr>
          <w:ilvl w:val="0"/>
          <w:numId w:val="12"/>
        </w:numPr>
        <w:spacing w:before="100" w:beforeAutospacing="1" w:after="100" w:afterAutospacing="1"/>
        <w:rPr>
          <w:szCs w:val="22"/>
        </w:rPr>
      </w:pPr>
      <w:proofErr w:type="spellStart"/>
      <w:r w:rsidRPr="008C44D6">
        <w:rPr>
          <w:szCs w:val="22"/>
        </w:rPr>
        <w:t>Slamon</w:t>
      </w:r>
      <w:proofErr w:type="spellEnd"/>
      <w:r w:rsidRPr="008C44D6">
        <w:rPr>
          <w:szCs w:val="22"/>
        </w:rPr>
        <w:t xml:space="preserve"> DJ, </w:t>
      </w:r>
      <w:proofErr w:type="spellStart"/>
      <w:r w:rsidRPr="008C44D6">
        <w:rPr>
          <w:szCs w:val="22"/>
        </w:rPr>
        <w:t>Clark</w:t>
      </w:r>
      <w:proofErr w:type="spellEnd"/>
      <w:r w:rsidRPr="008C44D6">
        <w:rPr>
          <w:szCs w:val="22"/>
        </w:rPr>
        <w:t xml:space="preserve"> GM, </w:t>
      </w:r>
      <w:proofErr w:type="spellStart"/>
      <w:r w:rsidRPr="008C44D6">
        <w:rPr>
          <w:szCs w:val="22"/>
        </w:rPr>
        <w:t>Wong</w:t>
      </w:r>
      <w:proofErr w:type="spellEnd"/>
      <w:r w:rsidRPr="008C44D6">
        <w:rPr>
          <w:szCs w:val="22"/>
        </w:rPr>
        <w:t xml:space="preserve"> SG: </w:t>
      </w:r>
      <w:proofErr w:type="spellStart"/>
      <w:r w:rsidRPr="008C44D6">
        <w:rPr>
          <w:rStyle w:val="Zvraznn"/>
          <w:szCs w:val="22"/>
        </w:rPr>
        <w:t>Human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breast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cancer</w:t>
      </w:r>
      <w:proofErr w:type="spellEnd"/>
      <w:r w:rsidRPr="008C44D6">
        <w:rPr>
          <w:rStyle w:val="Zvraznn"/>
          <w:szCs w:val="22"/>
        </w:rPr>
        <w:t xml:space="preserve">: </w:t>
      </w:r>
      <w:proofErr w:type="spellStart"/>
      <w:r w:rsidRPr="008C44D6">
        <w:rPr>
          <w:rStyle w:val="Zvraznn"/>
          <w:szCs w:val="22"/>
        </w:rPr>
        <w:t>Correrlation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of</w:t>
      </w:r>
      <w:proofErr w:type="spellEnd"/>
      <w:r w:rsidRPr="008C44D6">
        <w:rPr>
          <w:rStyle w:val="Zvraznn"/>
          <w:szCs w:val="22"/>
        </w:rPr>
        <w:t xml:space="preserve"> </w:t>
      </w:r>
      <w:proofErr w:type="gramStart"/>
      <w:r w:rsidRPr="008C44D6">
        <w:rPr>
          <w:rStyle w:val="Zvraznn"/>
          <w:szCs w:val="22"/>
        </w:rPr>
        <w:t>relapse</w:t>
      </w:r>
      <w:proofErr w:type="gramEnd"/>
      <w:r w:rsidRPr="008C44D6">
        <w:rPr>
          <w:rStyle w:val="Zvraznn"/>
          <w:szCs w:val="22"/>
        </w:rPr>
        <w:t xml:space="preserve"> and </w:t>
      </w:r>
      <w:proofErr w:type="spellStart"/>
      <w:r w:rsidRPr="008C44D6">
        <w:rPr>
          <w:rStyle w:val="Zvraznn"/>
          <w:szCs w:val="22"/>
        </w:rPr>
        <w:t>survival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with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amplification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of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the</w:t>
      </w:r>
      <w:proofErr w:type="spellEnd"/>
      <w:r w:rsidRPr="008C44D6">
        <w:rPr>
          <w:rStyle w:val="Zvraznn"/>
          <w:szCs w:val="22"/>
        </w:rPr>
        <w:t xml:space="preserve"> Her-2/</w:t>
      </w:r>
      <w:proofErr w:type="spellStart"/>
      <w:r w:rsidRPr="008C44D6">
        <w:rPr>
          <w:rStyle w:val="Zvraznn"/>
          <w:szCs w:val="22"/>
        </w:rPr>
        <w:t>neu</w:t>
      </w:r>
      <w:proofErr w:type="spellEnd"/>
      <w:r w:rsidRPr="008C44D6">
        <w:rPr>
          <w:szCs w:val="22"/>
        </w:rPr>
        <w:t xml:space="preserve"> </w:t>
      </w:r>
      <w:proofErr w:type="spellStart"/>
      <w:r w:rsidRPr="008C44D6">
        <w:rPr>
          <w:szCs w:val="22"/>
        </w:rPr>
        <w:t>oncogene</w:t>
      </w:r>
      <w:proofErr w:type="spellEnd"/>
      <w:r w:rsidRPr="008C44D6">
        <w:rPr>
          <w:szCs w:val="22"/>
        </w:rPr>
        <w:t>. Science 1987; 235: 177-182.</w:t>
      </w:r>
    </w:p>
    <w:p w:rsidR="003E039D" w:rsidRPr="008C44D6" w:rsidRDefault="003E039D" w:rsidP="003E039D">
      <w:pPr>
        <w:numPr>
          <w:ilvl w:val="0"/>
          <w:numId w:val="12"/>
        </w:numPr>
        <w:spacing w:before="100" w:beforeAutospacing="1" w:after="100" w:afterAutospacing="1"/>
        <w:rPr>
          <w:szCs w:val="22"/>
        </w:rPr>
      </w:pPr>
      <w:proofErr w:type="spellStart"/>
      <w:r w:rsidRPr="008C44D6">
        <w:rPr>
          <w:szCs w:val="22"/>
        </w:rPr>
        <w:t>Perez</w:t>
      </w:r>
      <w:proofErr w:type="spellEnd"/>
      <w:r w:rsidRPr="008C44D6">
        <w:rPr>
          <w:szCs w:val="22"/>
        </w:rPr>
        <w:t xml:space="preserve"> EA: </w:t>
      </w:r>
      <w:r w:rsidRPr="008C44D6">
        <w:rPr>
          <w:rStyle w:val="Zvraznn"/>
          <w:szCs w:val="22"/>
        </w:rPr>
        <w:t xml:space="preserve">Her2 as a </w:t>
      </w:r>
      <w:proofErr w:type="spellStart"/>
      <w:r w:rsidRPr="008C44D6">
        <w:rPr>
          <w:rStyle w:val="Zvraznn"/>
          <w:szCs w:val="22"/>
        </w:rPr>
        <w:t>prognostic</w:t>
      </w:r>
      <w:proofErr w:type="spellEnd"/>
      <w:r w:rsidRPr="008C44D6">
        <w:rPr>
          <w:rStyle w:val="Zvraznn"/>
          <w:szCs w:val="22"/>
        </w:rPr>
        <w:t xml:space="preserve">, </w:t>
      </w:r>
      <w:proofErr w:type="spellStart"/>
      <w:r w:rsidRPr="008C44D6">
        <w:rPr>
          <w:rStyle w:val="Zvraznn"/>
          <w:szCs w:val="22"/>
        </w:rPr>
        <w:t>predictive</w:t>
      </w:r>
      <w:proofErr w:type="spellEnd"/>
      <w:r w:rsidRPr="008C44D6">
        <w:rPr>
          <w:rStyle w:val="Zvraznn"/>
          <w:szCs w:val="22"/>
        </w:rPr>
        <w:t xml:space="preserve">, and </w:t>
      </w:r>
      <w:proofErr w:type="spellStart"/>
      <w:r w:rsidRPr="008C44D6">
        <w:rPr>
          <w:rStyle w:val="Zvraznn"/>
          <w:szCs w:val="22"/>
        </w:rPr>
        <w:t>therapeutic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target</w:t>
      </w:r>
      <w:proofErr w:type="spellEnd"/>
      <w:r w:rsidRPr="008C44D6">
        <w:rPr>
          <w:rStyle w:val="Zvraznn"/>
          <w:szCs w:val="22"/>
        </w:rPr>
        <w:t xml:space="preserve"> in </w:t>
      </w:r>
      <w:proofErr w:type="spellStart"/>
      <w:r w:rsidRPr="008C44D6">
        <w:rPr>
          <w:rStyle w:val="Zvraznn"/>
          <w:szCs w:val="22"/>
        </w:rPr>
        <w:t>breast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cancer</w:t>
      </w:r>
      <w:proofErr w:type="spellEnd"/>
      <w:r w:rsidRPr="008C44D6">
        <w:rPr>
          <w:szCs w:val="22"/>
        </w:rPr>
        <w:t>, JMCC 1999; 6: 233-240.</w:t>
      </w:r>
    </w:p>
    <w:p w:rsidR="003E039D" w:rsidRPr="008C44D6" w:rsidRDefault="003E039D" w:rsidP="003E039D">
      <w:pPr>
        <w:numPr>
          <w:ilvl w:val="0"/>
          <w:numId w:val="12"/>
        </w:numPr>
        <w:spacing w:before="100" w:beforeAutospacing="1" w:after="100" w:afterAutospacing="1"/>
        <w:rPr>
          <w:szCs w:val="22"/>
        </w:rPr>
      </w:pPr>
      <w:proofErr w:type="spellStart"/>
      <w:r w:rsidRPr="008C44D6">
        <w:rPr>
          <w:szCs w:val="22"/>
        </w:rPr>
        <w:t>Shak</w:t>
      </w:r>
      <w:proofErr w:type="spellEnd"/>
      <w:r w:rsidRPr="008C44D6">
        <w:rPr>
          <w:szCs w:val="22"/>
        </w:rPr>
        <w:t xml:space="preserve"> S: </w:t>
      </w:r>
      <w:proofErr w:type="spellStart"/>
      <w:r w:rsidRPr="008C44D6">
        <w:rPr>
          <w:rStyle w:val="Zvraznn"/>
          <w:szCs w:val="22"/>
        </w:rPr>
        <w:t>Overview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of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trastuzumab</w:t>
      </w:r>
      <w:proofErr w:type="spellEnd"/>
      <w:r w:rsidRPr="008C44D6">
        <w:rPr>
          <w:rStyle w:val="Zvraznn"/>
          <w:szCs w:val="22"/>
        </w:rPr>
        <w:t xml:space="preserve"> (</w:t>
      </w:r>
      <w:proofErr w:type="spellStart"/>
      <w:r w:rsidRPr="008C44D6">
        <w:rPr>
          <w:rStyle w:val="Zvraznn"/>
          <w:szCs w:val="22"/>
        </w:rPr>
        <w:t>Herceptin</w:t>
      </w:r>
      <w:proofErr w:type="spellEnd"/>
      <w:r w:rsidRPr="008C44D6">
        <w:rPr>
          <w:rStyle w:val="Zvraznn"/>
          <w:szCs w:val="22"/>
        </w:rPr>
        <w:t xml:space="preserve">) anti-Her2 </w:t>
      </w:r>
      <w:proofErr w:type="spellStart"/>
      <w:r w:rsidRPr="008C44D6">
        <w:rPr>
          <w:rStyle w:val="Zvraznn"/>
          <w:szCs w:val="22"/>
        </w:rPr>
        <w:t>monoclonal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antibody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clinical</w:t>
      </w:r>
      <w:proofErr w:type="spellEnd"/>
      <w:r w:rsidRPr="008C44D6">
        <w:rPr>
          <w:rStyle w:val="Zvraznn"/>
          <w:szCs w:val="22"/>
        </w:rPr>
        <w:t xml:space="preserve"> program in Her2- </w:t>
      </w:r>
      <w:proofErr w:type="spellStart"/>
      <w:r w:rsidRPr="008C44D6">
        <w:rPr>
          <w:rStyle w:val="Zvraznn"/>
          <w:szCs w:val="22"/>
        </w:rPr>
        <w:t>overexpressing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metastatic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breast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cancer</w:t>
      </w:r>
      <w:proofErr w:type="spellEnd"/>
      <w:r w:rsidRPr="008C44D6">
        <w:rPr>
          <w:szCs w:val="22"/>
        </w:rPr>
        <w:t xml:space="preserve">. </w:t>
      </w:r>
      <w:proofErr w:type="spellStart"/>
      <w:r w:rsidRPr="008C44D6">
        <w:rPr>
          <w:szCs w:val="22"/>
        </w:rPr>
        <w:t>Semin</w:t>
      </w:r>
      <w:proofErr w:type="spellEnd"/>
      <w:r w:rsidRPr="008C44D6">
        <w:rPr>
          <w:szCs w:val="22"/>
        </w:rPr>
        <w:t xml:space="preserve"> </w:t>
      </w:r>
      <w:proofErr w:type="spellStart"/>
      <w:r w:rsidRPr="008C44D6">
        <w:rPr>
          <w:szCs w:val="22"/>
        </w:rPr>
        <w:t>Oncol</w:t>
      </w:r>
      <w:proofErr w:type="spellEnd"/>
      <w:r w:rsidRPr="008C44D6">
        <w:rPr>
          <w:szCs w:val="22"/>
        </w:rPr>
        <w:t xml:space="preserve"> 1999; 26: 71-7. </w:t>
      </w:r>
    </w:p>
    <w:p w:rsidR="003E039D" w:rsidRPr="008C44D6" w:rsidRDefault="003E039D" w:rsidP="003E039D">
      <w:pPr>
        <w:numPr>
          <w:ilvl w:val="0"/>
          <w:numId w:val="12"/>
        </w:numPr>
        <w:spacing w:before="100" w:beforeAutospacing="1" w:after="100" w:afterAutospacing="1"/>
        <w:rPr>
          <w:szCs w:val="22"/>
        </w:rPr>
      </w:pPr>
      <w:proofErr w:type="spellStart"/>
      <w:r w:rsidRPr="008C44D6">
        <w:rPr>
          <w:szCs w:val="22"/>
        </w:rPr>
        <w:t>Ross</w:t>
      </w:r>
      <w:proofErr w:type="spellEnd"/>
      <w:r w:rsidRPr="008C44D6">
        <w:rPr>
          <w:szCs w:val="22"/>
        </w:rPr>
        <w:t xml:space="preserve"> JS, </w:t>
      </w:r>
      <w:proofErr w:type="spellStart"/>
      <w:r w:rsidRPr="008C44D6">
        <w:rPr>
          <w:szCs w:val="22"/>
        </w:rPr>
        <w:t>Fletcher</w:t>
      </w:r>
      <w:proofErr w:type="spellEnd"/>
      <w:r w:rsidRPr="008C44D6">
        <w:rPr>
          <w:szCs w:val="22"/>
        </w:rPr>
        <w:t xml:space="preserve"> JA: </w:t>
      </w:r>
      <w:proofErr w:type="spellStart"/>
      <w:r w:rsidRPr="008C44D6">
        <w:rPr>
          <w:rStyle w:val="Zvraznn"/>
          <w:szCs w:val="22"/>
        </w:rPr>
        <w:t>The</w:t>
      </w:r>
      <w:proofErr w:type="spellEnd"/>
      <w:r w:rsidRPr="008C44D6">
        <w:rPr>
          <w:rStyle w:val="Zvraznn"/>
          <w:szCs w:val="22"/>
        </w:rPr>
        <w:t>  Her-2/</w:t>
      </w:r>
      <w:proofErr w:type="spellStart"/>
      <w:r w:rsidRPr="008C44D6">
        <w:rPr>
          <w:rStyle w:val="Zvraznn"/>
          <w:szCs w:val="22"/>
        </w:rPr>
        <w:t>neu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oncogene</w:t>
      </w:r>
      <w:proofErr w:type="spellEnd"/>
      <w:r w:rsidRPr="008C44D6">
        <w:rPr>
          <w:rStyle w:val="Zvraznn"/>
          <w:szCs w:val="22"/>
        </w:rPr>
        <w:t xml:space="preserve"> : </w:t>
      </w:r>
      <w:proofErr w:type="spellStart"/>
      <w:r w:rsidRPr="008C44D6">
        <w:rPr>
          <w:rStyle w:val="Zvraznn"/>
          <w:szCs w:val="22"/>
        </w:rPr>
        <w:t>prognostic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factor</w:t>
      </w:r>
      <w:proofErr w:type="spellEnd"/>
      <w:r w:rsidRPr="008C44D6">
        <w:rPr>
          <w:rStyle w:val="Zvraznn"/>
          <w:szCs w:val="22"/>
        </w:rPr>
        <w:t xml:space="preserve"> , </w:t>
      </w:r>
      <w:proofErr w:type="spellStart"/>
      <w:r w:rsidRPr="008C44D6">
        <w:rPr>
          <w:rStyle w:val="Zvraznn"/>
          <w:szCs w:val="22"/>
        </w:rPr>
        <w:t>predictive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factor</w:t>
      </w:r>
      <w:proofErr w:type="spellEnd"/>
      <w:r w:rsidRPr="008C44D6">
        <w:rPr>
          <w:rStyle w:val="Zvraznn"/>
          <w:szCs w:val="22"/>
        </w:rPr>
        <w:t xml:space="preserve"> and </w:t>
      </w:r>
      <w:proofErr w:type="spellStart"/>
      <w:r w:rsidRPr="008C44D6">
        <w:rPr>
          <w:rStyle w:val="Zvraznn"/>
          <w:szCs w:val="22"/>
        </w:rPr>
        <w:t>target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for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the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therapy</w:t>
      </w:r>
      <w:proofErr w:type="spellEnd"/>
      <w:r w:rsidRPr="008C44D6">
        <w:rPr>
          <w:szCs w:val="22"/>
        </w:rPr>
        <w:t xml:space="preserve">. </w:t>
      </w:r>
      <w:proofErr w:type="spellStart"/>
      <w:r w:rsidRPr="008C44D6">
        <w:rPr>
          <w:szCs w:val="22"/>
        </w:rPr>
        <w:t>Semin</w:t>
      </w:r>
      <w:proofErr w:type="spellEnd"/>
      <w:r w:rsidRPr="008C44D6">
        <w:rPr>
          <w:szCs w:val="22"/>
        </w:rPr>
        <w:t xml:space="preserve"> </w:t>
      </w:r>
      <w:proofErr w:type="spellStart"/>
      <w:r w:rsidRPr="008C44D6">
        <w:rPr>
          <w:szCs w:val="22"/>
        </w:rPr>
        <w:t>Cancer</w:t>
      </w:r>
      <w:proofErr w:type="spellEnd"/>
      <w:r w:rsidRPr="008C44D6">
        <w:rPr>
          <w:szCs w:val="22"/>
        </w:rPr>
        <w:t xml:space="preserve"> </w:t>
      </w:r>
      <w:proofErr w:type="spellStart"/>
      <w:r w:rsidRPr="008C44D6">
        <w:rPr>
          <w:szCs w:val="22"/>
        </w:rPr>
        <w:t>Biol</w:t>
      </w:r>
      <w:proofErr w:type="spellEnd"/>
      <w:r w:rsidRPr="008C44D6">
        <w:rPr>
          <w:szCs w:val="22"/>
        </w:rPr>
        <w:t xml:space="preserve"> 1999; 9: 125-138.</w:t>
      </w:r>
    </w:p>
    <w:p w:rsidR="003E039D" w:rsidRPr="008C44D6" w:rsidRDefault="003E039D" w:rsidP="003E039D">
      <w:pPr>
        <w:numPr>
          <w:ilvl w:val="0"/>
          <w:numId w:val="12"/>
        </w:numPr>
        <w:spacing w:before="100" w:beforeAutospacing="1" w:after="100" w:afterAutospacing="1"/>
        <w:rPr>
          <w:szCs w:val="22"/>
        </w:rPr>
      </w:pPr>
      <w:proofErr w:type="spellStart"/>
      <w:r w:rsidRPr="008C44D6">
        <w:rPr>
          <w:szCs w:val="22"/>
        </w:rPr>
        <w:t>Lebeau</w:t>
      </w:r>
      <w:proofErr w:type="spellEnd"/>
      <w:r w:rsidRPr="008C44D6">
        <w:rPr>
          <w:szCs w:val="22"/>
        </w:rPr>
        <w:t xml:space="preserve"> A, </w:t>
      </w:r>
      <w:proofErr w:type="spellStart"/>
      <w:r w:rsidRPr="008C44D6">
        <w:rPr>
          <w:szCs w:val="22"/>
        </w:rPr>
        <w:t>Deimling</w:t>
      </w:r>
      <w:proofErr w:type="spellEnd"/>
      <w:r w:rsidRPr="008C44D6">
        <w:rPr>
          <w:szCs w:val="22"/>
        </w:rPr>
        <w:t xml:space="preserve"> D, </w:t>
      </w:r>
      <w:proofErr w:type="spellStart"/>
      <w:r w:rsidRPr="008C44D6">
        <w:rPr>
          <w:szCs w:val="22"/>
        </w:rPr>
        <w:t>Kaltz</w:t>
      </w:r>
      <w:proofErr w:type="spellEnd"/>
      <w:r w:rsidRPr="008C44D6">
        <w:rPr>
          <w:szCs w:val="22"/>
        </w:rPr>
        <w:t xml:space="preserve"> Ch., </w:t>
      </w:r>
      <w:proofErr w:type="spellStart"/>
      <w:r w:rsidRPr="008C44D6">
        <w:rPr>
          <w:szCs w:val="22"/>
        </w:rPr>
        <w:t>Sendelhofert</w:t>
      </w:r>
      <w:proofErr w:type="spellEnd"/>
      <w:r w:rsidRPr="008C44D6">
        <w:rPr>
          <w:szCs w:val="22"/>
        </w:rPr>
        <w:t xml:space="preserve">, </w:t>
      </w:r>
      <w:proofErr w:type="spellStart"/>
      <w:r w:rsidRPr="008C44D6">
        <w:rPr>
          <w:szCs w:val="22"/>
        </w:rPr>
        <w:t>Iff</w:t>
      </w:r>
      <w:proofErr w:type="spellEnd"/>
      <w:r w:rsidRPr="008C44D6">
        <w:rPr>
          <w:szCs w:val="22"/>
        </w:rPr>
        <w:t xml:space="preserve"> A, </w:t>
      </w:r>
      <w:proofErr w:type="spellStart"/>
      <w:r w:rsidRPr="008C44D6">
        <w:rPr>
          <w:szCs w:val="22"/>
        </w:rPr>
        <w:t>Luthardt</w:t>
      </w:r>
      <w:proofErr w:type="spellEnd"/>
      <w:r w:rsidRPr="008C44D6">
        <w:rPr>
          <w:szCs w:val="22"/>
        </w:rPr>
        <w:t xml:space="preserve"> B, </w:t>
      </w:r>
      <w:proofErr w:type="spellStart"/>
      <w:r w:rsidRPr="008C44D6">
        <w:rPr>
          <w:szCs w:val="22"/>
        </w:rPr>
        <w:t>Untch</w:t>
      </w:r>
      <w:proofErr w:type="spellEnd"/>
      <w:r w:rsidRPr="008C44D6">
        <w:rPr>
          <w:szCs w:val="22"/>
        </w:rPr>
        <w:t xml:space="preserve"> M, </w:t>
      </w:r>
      <w:proofErr w:type="spellStart"/>
      <w:r w:rsidRPr="008C44D6">
        <w:rPr>
          <w:szCs w:val="22"/>
        </w:rPr>
        <w:t>Löhrs</w:t>
      </w:r>
      <w:proofErr w:type="spellEnd"/>
      <w:r w:rsidRPr="008C44D6">
        <w:rPr>
          <w:szCs w:val="22"/>
        </w:rPr>
        <w:t xml:space="preserve"> U: </w:t>
      </w:r>
      <w:r w:rsidRPr="008C44D6">
        <w:rPr>
          <w:rStyle w:val="Zvraznn"/>
          <w:szCs w:val="22"/>
        </w:rPr>
        <w:t>Her-2/</w:t>
      </w:r>
      <w:proofErr w:type="spellStart"/>
      <w:r w:rsidRPr="008C44D6">
        <w:rPr>
          <w:rStyle w:val="Zvraznn"/>
          <w:szCs w:val="22"/>
        </w:rPr>
        <w:t>neu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analysis</w:t>
      </w:r>
      <w:proofErr w:type="spellEnd"/>
      <w:r w:rsidRPr="008C44D6">
        <w:rPr>
          <w:rStyle w:val="Zvraznn"/>
          <w:szCs w:val="22"/>
        </w:rPr>
        <w:t xml:space="preserve"> in </w:t>
      </w:r>
      <w:proofErr w:type="spellStart"/>
      <w:r w:rsidRPr="008C44D6">
        <w:rPr>
          <w:rStyle w:val="Zvraznn"/>
          <w:szCs w:val="22"/>
        </w:rPr>
        <w:t>archival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tissue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samples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of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human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breast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cancer</w:t>
      </w:r>
      <w:proofErr w:type="spellEnd"/>
      <w:r w:rsidRPr="008C44D6">
        <w:rPr>
          <w:rStyle w:val="Zvraznn"/>
          <w:szCs w:val="22"/>
        </w:rPr>
        <w:t xml:space="preserve">: </w:t>
      </w:r>
      <w:proofErr w:type="spellStart"/>
      <w:r w:rsidRPr="008C44D6">
        <w:rPr>
          <w:rStyle w:val="Zvraznn"/>
          <w:szCs w:val="22"/>
        </w:rPr>
        <w:t>comparsion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of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immunohistochemistry</w:t>
      </w:r>
      <w:proofErr w:type="spellEnd"/>
      <w:r w:rsidRPr="008C44D6">
        <w:rPr>
          <w:rStyle w:val="Zvraznn"/>
          <w:szCs w:val="22"/>
        </w:rPr>
        <w:t xml:space="preserve"> and fluorescence in </w:t>
      </w:r>
      <w:proofErr w:type="spellStart"/>
      <w:r w:rsidRPr="008C44D6">
        <w:rPr>
          <w:rStyle w:val="Zvraznn"/>
          <w:szCs w:val="22"/>
        </w:rPr>
        <w:t>situ</w:t>
      </w:r>
      <w:proofErr w:type="spellEnd"/>
      <w:r w:rsidRPr="008C44D6">
        <w:rPr>
          <w:rStyle w:val="Zvraznn"/>
          <w:szCs w:val="22"/>
        </w:rPr>
        <w:t xml:space="preserve"> </w:t>
      </w:r>
      <w:proofErr w:type="spellStart"/>
      <w:r w:rsidRPr="008C44D6">
        <w:rPr>
          <w:rStyle w:val="Zvraznn"/>
          <w:szCs w:val="22"/>
        </w:rPr>
        <w:t>hybridization</w:t>
      </w:r>
      <w:proofErr w:type="spellEnd"/>
      <w:r w:rsidRPr="008C44D6">
        <w:rPr>
          <w:szCs w:val="22"/>
        </w:rPr>
        <w:t xml:space="preserve">. J </w:t>
      </w:r>
      <w:proofErr w:type="spellStart"/>
      <w:r w:rsidRPr="008C44D6">
        <w:rPr>
          <w:szCs w:val="22"/>
        </w:rPr>
        <w:t>Clin</w:t>
      </w:r>
      <w:proofErr w:type="spellEnd"/>
      <w:r w:rsidRPr="008C44D6">
        <w:rPr>
          <w:szCs w:val="22"/>
        </w:rPr>
        <w:t xml:space="preserve"> </w:t>
      </w:r>
      <w:proofErr w:type="spellStart"/>
      <w:r w:rsidRPr="008C44D6">
        <w:rPr>
          <w:szCs w:val="22"/>
        </w:rPr>
        <w:t>Oncol</w:t>
      </w:r>
      <w:proofErr w:type="spellEnd"/>
      <w:r w:rsidRPr="008C44D6">
        <w:rPr>
          <w:szCs w:val="22"/>
        </w:rPr>
        <w:t xml:space="preserve"> 2001;19: 354-63.</w:t>
      </w:r>
    </w:p>
    <w:p w:rsidR="003E039D" w:rsidRPr="003E039D" w:rsidRDefault="003E039D" w:rsidP="003E039D">
      <w:pPr>
        <w:pStyle w:val="Normlnweb"/>
        <w:spacing w:before="0" w:beforeAutospacing="0" w:after="0" w:afterAutospacing="0"/>
        <w:rPr>
          <w:lang w:val="en-US"/>
        </w:rPr>
      </w:pPr>
    </w:p>
    <w:p w:rsidR="00A370A3" w:rsidRPr="003E039D" w:rsidRDefault="00154028" w:rsidP="00A77D8C">
      <w:pPr>
        <w:autoSpaceDE w:val="0"/>
        <w:autoSpaceDN w:val="0"/>
        <w:adjustRightInd w:val="0"/>
        <w:rPr>
          <w:lang w:val="en-US"/>
        </w:rPr>
      </w:pPr>
      <w:r w:rsidRPr="008C4EC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6924D8" wp14:editId="37B72F63">
                <wp:simplePos x="0" y="0"/>
                <wp:positionH relativeFrom="column">
                  <wp:posOffset>522605</wp:posOffset>
                </wp:positionH>
                <wp:positionV relativeFrom="paragraph">
                  <wp:posOffset>0</wp:posOffset>
                </wp:positionV>
                <wp:extent cx="3076575" cy="504825"/>
                <wp:effectExtent l="0" t="0" r="0" b="0"/>
                <wp:wrapNone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32" w:rsidRPr="00853CC5" w:rsidRDefault="00A84332" w:rsidP="00A843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53CC5">
                              <w:rPr>
                                <w:rFonts w:ascii="Arial" w:hAnsi="Arial" w:cs="Arial"/>
                                <w:sz w:val="22"/>
                              </w:rPr>
                              <w:t>R61</w:t>
                            </w:r>
                          </w:p>
                          <w:p w:rsidR="00A84332" w:rsidRPr="00C64859" w:rsidRDefault="00A84332" w:rsidP="00A84332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853CC5">
                              <w:rPr>
                                <w:rFonts w:ascii="Arial" w:hAnsi="Arial" w:cs="Arial"/>
                                <w:sz w:val="22"/>
                              </w:rPr>
                              <w:t>S24, S 25, S35, S36, S 37, S 39, S 45, S 53</w:t>
                            </w:r>
                            <w:r w:rsidRPr="00853CC5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A03C01" w:rsidRDefault="00A03C01" w:rsidP="00A03C01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8" type="#_x0000_t202" style="position:absolute;margin-left:41.15pt;margin-top:0;width:242.2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rWFwIAAP8DAAAOAAAAZHJzL2Uyb0RvYy54bWysU1tu2zAQ/C/QOxD8ryW7VuwIpoM0aYoC&#10;6QNIegCaoiyiJJclaUvpjXKOXqxLynaN9K+oPgiulpzdmR2urgajyV76oMAyOp2UlEgroFF2y+i3&#10;x7s3S0pC5LbhGqxk9EkGerV+/WrVu1rOoAPdSE8QxIa6d4x2Mbq6KILopOFhAk5aTLbgDY8Y+m3R&#10;eN4jutHFrCwvih584zwIGQL+vR2TdJ3x21aK+KVtg4xEM4q9xbz6vG7SWqxXvN567jolDm3wf+jC&#10;cGWx6AnqlkdOdl79BWWU8BCgjRMBpoC2VUJmDshmWr5g89BxJzMXFCe4k0zh/8GKz/uvnqiG0WpB&#10;ieUGZ/Qohwj7X8/EgZZkljTqXajx6IPDw3F4BwPOOvMN7h7E90As3HTcbuW199B3kjfY4zTdLM6u&#10;jjghgWz6T9BgLb6LkIGG1pskIEpCEB1n9XSaD/ZDBP58Wy4uqkVFicBcVc6XsyqX4PXxtvMhfpBg&#10;SNow6nH+GZ3v70NM3fD6eCQVs3CntM4e0Jb0jF5WCPkiY1REi2plGF2W6RtNk0i+t02+HLnS4x4L&#10;aHtgnYiOlOOwGbLIi6OYG2ieUAYPoyPxBeGmA/+Tkh7dyGj4seNeUqI/WpTycjqfJ/vmYF4tZhj4&#10;88zmPMOtQChGIyXj9iZmy4/ErlHyVmU10mzGTg4to8uySIcXkWx8HudTf97t+jcAAAD//wMAUEsD&#10;BBQABgAIAAAAIQDV4ae/2wAAAAYBAAAPAAAAZHJzL2Rvd25yZXYueG1sTI/NTsMwEITvSLyDtUjc&#10;qE0hoQ3ZVAjEFUT5kbi58TaJiNdR7Dbh7VlOcBzNaOabcjP7Xh1pjF1ghMuFAUVcB9dxg/D2+nix&#10;AhWTZWf7wITwTRE21elJaQsXJn6h4zY1Sko4FhahTWkotI51S97GRRiIxduH0dskcmy0G+0k5b7X&#10;S2Ny7W3HstDage5bqr+2B4/w/rT//Lg2z82Dz4YpzEazX2vE87P57hZUojn9heEXX9ChEqZdOLCL&#10;qkdYLa8kiSCHxM3yXI7sEG7WGeiq1P/xqx8AAAD//wMAUEsBAi0AFAAGAAgAAAAhALaDOJL+AAAA&#10;4QEAABMAAAAAAAAAAAAAAAAAAAAAAFtDb250ZW50X1R5cGVzXS54bWxQSwECLQAUAAYACAAAACEA&#10;OP0h/9YAAACUAQAACwAAAAAAAAAAAAAAAAAvAQAAX3JlbHMvLnJlbHNQSwECLQAUAAYACAAAACEA&#10;W6aK1hcCAAD/AwAADgAAAAAAAAAAAAAAAAAuAgAAZHJzL2Uyb0RvYy54bWxQSwECLQAUAAYACAAA&#10;ACEA1eGnv9sAAAAGAQAADwAAAAAAAAAAAAAAAABxBAAAZHJzL2Rvd25yZXYueG1sUEsFBgAAAAAE&#10;AAQA8wAAAHkFAAAAAA==&#10;" filled="f" stroked="f">
                <v:textbox>
                  <w:txbxContent>
                    <w:p w:rsidR="00A84332" w:rsidRPr="00853CC5" w:rsidRDefault="00A84332" w:rsidP="00A8433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</w:rPr>
                      </w:pPr>
                      <w:r w:rsidRPr="00853CC5">
                        <w:rPr>
                          <w:rFonts w:ascii="Arial" w:hAnsi="Arial" w:cs="Arial"/>
                          <w:sz w:val="22"/>
                        </w:rPr>
                        <w:t>R61</w:t>
                      </w:r>
                    </w:p>
                    <w:p w:rsidR="00A84332" w:rsidRPr="00C64859" w:rsidRDefault="00A84332" w:rsidP="00A84332">
                      <w:pPr>
                        <w:autoSpaceDE w:val="0"/>
                        <w:autoSpaceDN w:val="0"/>
                        <w:adjustRightInd w:val="0"/>
                      </w:pPr>
                      <w:r w:rsidRPr="00853CC5">
                        <w:rPr>
                          <w:rFonts w:ascii="Arial" w:hAnsi="Arial" w:cs="Arial"/>
                          <w:sz w:val="22"/>
                        </w:rPr>
                        <w:t>S24, S 25, S35, S36, S 37, S 39, S 45, S 53</w:t>
                      </w:r>
                      <w:r w:rsidRPr="00853CC5">
                        <w:rPr>
                          <w:sz w:val="22"/>
                        </w:rPr>
                        <w:t xml:space="preserve"> </w:t>
                      </w:r>
                    </w:p>
                    <w:p w:rsidR="00A03C01" w:rsidRDefault="00A03C01" w:rsidP="00A03C01">
                      <w:pPr>
                        <w:pStyle w:val="Normln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="003E039D" w:rsidRPr="003E039D">
        <w:rPr>
          <w:noProof/>
        </w:rPr>
        <w:drawing>
          <wp:inline distT="0" distB="0" distL="0" distR="0" wp14:anchorId="30AFCE88" wp14:editId="6392F25F">
            <wp:extent cx="504000" cy="504000"/>
            <wp:effectExtent l="19050" t="0" r="0" b="0"/>
            <wp:docPr id="39" name="Obrázek 19" descr="tox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xic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0A3" w:rsidRPr="003E039D">
        <w:rPr>
          <w:lang w:val="en-US"/>
        </w:rPr>
        <w:t xml:space="preserve"> </w:t>
      </w:r>
    </w:p>
    <w:p w:rsidR="00A370A3" w:rsidRPr="003E039D" w:rsidRDefault="00A370A3" w:rsidP="00A77D8C">
      <w:pPr>
        <w:autoSpaceDE w:val="0"/>
        <w:autoSpaceDN w:val="0"/>
        <w:adjustRightInd w:val="0"/>
        <w:rPr>
          <w:lang w:val="en-US"/>
        </w:rPr>
      </w:pPr>
    </w:p>
    <w:sectPr w:rsidR="00A370A3" w:rsidRPr="003E039D" w:rsidSect="00DC7CD1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250" w:rsidRDefault="00E12250" w:rsidP="002D5452">
      <w:r>
        <w:separator/>
      </w:r>
    </w:p>
  </w:endnote>
  <w:endnote w:type="continuationSeparator" w:id="0">
    <w:p w:rsidR="00E12250" w:rsidRDefault="00E12250" w:rsidP="002D5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0A3" w:rsidRPr="00DC7CD1" w:rsidRDefault="006809E7">
    <w:pPr>
      <w:pStyle w:val="Zpat"/>
      <w:jc w:val="right"/>
      <w:rPr>
        <w:rFonts w:ascii="Arial" w:hAnsi="Arial" w:cs="Arial"/>
        <w:b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424DD8F9" wp14:editId="3F89B135">
          <wp:simplePos x="0" y="0"/>
          <wp:positionH relativeFrom="column">
            <wp:posOffset>5816600</wp:posOffset>
          </wp:positionH>
          <wp:positionV relativeFrom="paragraph">
            <wp:posOffset>-395605</wp:posOffset>
          </wp:positionV>
          <wp:extent cx="993140" cy="935355"/>
          <wp:effectExtent l="19050" t="0" r="0" b="0"/>
          <wp:wrapNone/>
          <wp:docPr id="5" name="obrázek 6" descr="intellmed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intellmed 8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935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03045" w:rsidRPr="00DC7CD1">
      <w:rPr>
        <w:rFonts w:ascii="Arial" w:hAnsi="Arial" w:cs="Arial"/>
        <w:b/>
      </w:rPr>
      <w:fldChar w:fldCharType="begin"/>
    </w:r>
    <w:r w:rsidR="00A370A3" w:rsidRPr="00DC7CD1">
      <w:rPr>
        <w:rFonts w:ascii="Arial" w:hAnsi="Arial" w:cs="Arial"/>
        <w:b/>
      </w:rPr>
      <w:instrText xml:space="preserve"> PAGE   \* MERGEFORMAT </w:instrText>
    </w:r>
    <w:r w:rsidR="00D03045" w:rsidRPr="00DC7CD1">
      <w:rPr>
        <w:rFonts w:ascii="Arial" w:hAnsi="Arial" w:cs="Arial"/>
        <w:b/>
      </w:rPr>
      <w:fldChar w:fldCharType="separate"/>
    </w:r>
    <w:r w:rsidR="00562E67">
      <w:rPr>
        <w:rFonts w:ascii="Arial" w:hAnsi="Arial" w:cs="Arial"/>
        <w:b/>
        <w:noProof/>
      </w:rPr>
      <w:t>1</w:t>
    </w:r>
    <w:r w:rsidR="00D03045" w:rsidRPr="00DC7CD1">
      <w:rPr>
        <w:rFonts w:ascii="Arial" w:hAnsi="Arial" w:cs="Arial"/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250" w:rsidRDefault="00E12250" w:rsidP="002D5452">
      <w:r>
        <w:separator/>
      </w:r>
    </w:p>
  </w:footnote>
  <w:footnote w:type="continuationSeparator" w:id="0">
    <w:p w:rsidR="00E12250" w:rsidRDefault="00E12250" w:rsidP="002D54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0A3" w:rsidRDefault="00BE3A09" w:rsidP="002D5452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44B1A169" wp14:editId="6D8A1EBF">
              <wp:simplePos x="0" y="0"/>
              <wp:positionH relativeFrom="column">
                <wp:posOffset>1322070</wp:posOffset>
              </wp:positionH>
              <wp:positionV relativeFrom="paragraph">
                <wp:posOffset>-95885</wp:posOffset>
              </wp:positionV>
              <wp:extent cx="5335270" cy="581025"/>
              <wp:effectExtent l="0" t="0" r="635" b="635"/>
              <wp:wrapNone/>
              <wp:docPr id="1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35270" cy="581025"/>
                      </a:xfrm>
                      <a:prstGeom prst="rect">
                        <a:avLst/>
                      </a:prstGeom>
                      <a:solidFill>
                        <a:srgbClr val="6BB21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7D8C" w:rsidRPr="005832AC" w:rsidRDefault="00A370A3" w:rsidP="00A77D8C">
                          <w:pPr>
                            <w:rPr>
                              <w:color w:val="17365D"/>
                            </w:rPr>
                          </w:pPr>
                          <w:proofErr w:type="spellStart"/>
                          <w:r w:rsidRPr="005832AC">
                            <w:rPr>
                              <w:color w:val="17365D"/>
                            </w:rPr>
                            <w:t>IntellMed</w:t>
                          </w:r>
                          <w:proofErr w:type="spellEnd"/>
                          <w:r w:rsidRPr="005832AC">
                            <w:rPr>
                              <w:color w:val="17365D"/>
                            </w:rPr>
                            <w:t xml:space="preserve">, s.r.o., </w:t>
                          </w:r>
                          <w:r w:rsidR="00A77D8C">
                            <w:rPr>
                              <w:color w:val="17365D"/>
                            </w:rPr>
                            <w:t>Šlechtitelů 21, 78371 Olomouc, Czech Republic</w:t>
                          </w:r>
                        </w:p>
                        <w:p w:rsidR="00A370A3" w:rsidRPr="005832AC" w:rsidRDefault="00A77D8C" w:rsidP="00A77D8C">
                          <w:pPr>
                            <w:rPr>
                              <w:color w:val="17365D"/>
                            </w:rPr>
                          </w:pPr>
                          <w:r>
                            <w:rPr>
                              <w:color w:val="17365D"/>
                            </w:rPr>
                            <w:t>VAT</w:t>
                          </w:r>
                          <w:r w:rsidRPr="005832AC">
                            <w:rPr>
                              <w:color w:val="17365D"/>
                            </w:rPr>
                            <w:t xml:space="preserve">: </w:t>
                          </w:r>
                          <w:proofErr w:type="gramStart"/>
                          <w:r w:rsidRPr="005832AC">
                            <w:rPr>
                              <w:color w:val="17365D"/>
                            </w:rPr>
                            <w:t>27780317      DI</w:t>
                          </w:r>
                          <w:r>
                            <w:rPr>
                              <w:color w:val="17365D"/>
                            </w:rPr>
                            <w:t>C</w:t>
                          </w:r>
                          <w:proofErr w:type="gramEnd"/>
                          <w:r w:rsidRPr="005832AC">
                            <w:rPr>
                              <w:color w:val="17365D"/>
                            </w:rPr>
                            <w:t xml:space="preserve">: CZ27780317                                            </w:t>
                          </w:r>
                          <w:r w:rsidR="00A370A3" w:rsidRPr="005832AC">
                            <w:rPr>
                              <w:color w:val="17365D"/>
                            </w:rPr>
                            <w:t>sale</w:t>
                          </w:r>
                          <w:r w:rsidR="00A370A3">
                            <w:rPr>
                              <w:color w:val="17365D"/>
                            </w:rPr>
                            <w:t>s</w:t>
                          </w:r>
                          <w:r w:rsidR="00A370A3" w:rsidRPr="005832AC">
                            <w:rPr>
                              <w:color w:val="17365D"/>
                            </w:rPr>
                            <w:t>@intellmed.eu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45" style="position:absolute;margin-left:104.1pt;margin-top:-7.55pt;width:420.1pt;height:45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U8hAIAAAcFAAAOAAAAZHJzL2Uyb0RvYy54bWysVG1v0zAQ/o7Ef7D8vcsLSdtES6d1owhp&#10;wMTgB7i201g4trHdpgPx3zk7bdcBHxCiH1xf7vz4uXvufHm17yXaceuEVg3OLlKMuKKaCbVp8OdP&#10;q8kcI+eJYkRqxRv8yB2+Wrx8cTmYmue605JxiwBEuXowDe68N3WSONrxnrgLbbgCZ6ttTzyYdpMw&#10;SwZA72WSp+k0GbRlxmrKnYOvt6MTLyJ+23LqP7St4x7JBgM3H1cb13VYk8UlqTeWmE7QAw3yDyx6&#10;IhRceoK6JZ6grRW/QfWCWu106y+o7hPdtoLymANkk6W/ZPPQEcNjLlAcZ05lcv8Plr7f3VskGGgH&#10;SinSg0YfoWpEbSRHWajPYFwNYQ/m3oYMnbnT9ItDSt90EMWvrdVDxwkDVjE+eXYgGA6OovXwTjNA&#10;J1uvY6n2re0DIBQB7aMijydF+N4jCh/LV6/KfAbCUfCV8yzNy0ApIfXxtLHOv+G6R2HTYAvcIzrZ&#10;3Tk/hh5DInstBVsJKaNhN+sbadGOQHdMl8s8Wx7Q3XmYVCFY6XBsRBy/AEm4I/gC3aj29yrLi3SZ&#10;V5PVdD6bFKuinFSzdD5Js2pZTdOiKm5XPwLBrKg7wRhXd0LxY+dlxd8pe5iBsWdi76GhwVUJ1Yl5&#10;nbN350mm8fenJHvhYRCl6Bs8PwWROgj7WjFIm9SeCDnuk+f0oyBQg+N/rEpsg6D82EF+v94DSmiH&#10;tWaP0BBWg14gLbwesOm0/YbRAJPYYPd1SyzHSL5V0FRVVhRhdKNRlLMcDHvuWZ97iKIA1WCP0bi9&#10;8eO4b40Vmw5uymKNlL6GRmxF7JEnVpBCMGDaYjKHlyGM87kdo57er8VPAAAA//8DAFBLAwQUAAYA&#10;CAAAACEAQkN1L+IAAAALAQAADwAAAGRycy9kb3ducmV2LnhtbEyPXUvDQBBF3wX/wzKCL9LuJqY1&#10;xExKESoI0mKUPm+zYxLdj5DdtvHfu33Sx+Ee7j1Triaj2YlG3zuLkMwFMLKNU71tET7eN7McmA/S&#10;KqmdJYQf8rCqrq9KWSh3tm90qkPLYon1hUToQhgKzn3TkZF+7gayMft0o5EhnmPL1SjPsdxongqx&#10;5Eb2Ni50cqCnjprv+mgQvszzOnu940Lsdpv7YVvvX/Rij3h7M60fgQWawh8MF/2oDlV0OrijVZ5p&#10;hFTkaUQRZskiAXYhRJZnwA4ID8sMeFXy/z9UvwAAAP//AwBQSwECLQAUAAYACAAAACEAtoM4kv4A&#10;AADhAQAAEwAAAAAAAAAAAAAAAAAAAAAAW0NvbnRlbnRfVHlwZXNdLnhtbFBLAQItABQABgAIAAAA&#10;IQA4/SH/1gAAAJQBAAALAAAAAAAAAAAAAAAAAC8BAABfcmVscy8ucmVsc1BLAQItABQABgAIAAAA&#10;IQBwCgU8hAIAAAcFAAAOAAAAAAAAAAAAAAAAAC4CAABkcnMvZTJvRG9jLnhtbFBLAQItABQABgAI&#10;AAAAIQBCQ3Uv4gAAAAsBAAAPAAAAAAAAAAAAAAAAAN4EAABkcnMvZG93bnJldi54bWxQSwUGAAAA&#10;AAQABADzAAAA7QUAAAAA&#10;" fillcolor="#6bb21b" stroked="f">
              <v:textbox>
                <w:txbxContent>
                  <w:p w:rsidR="00A77D8C" w:rsidRPr="005832AC" w:rsidRDefault="00A370A3" w:rsidP="00A77D8C">
                    <w:pPr>
                      <w:rPr>
                        <w:color w:val="17365D"/>
                      </w:rPr>
                    </w:pPr>
                    <w:proofErr w:type="spellStart"/>
                    <w:r w:rsidRPr="005832AC">
                      <w:rPr>
                        <w:color w:val="17365D"/>
                      </w:rPr>
                      <w:t>IntellMed</w:t>
                    </w:r>
                    <w:proofErr w:type="spellEnd"/>
                    <w:r w:rsidRPr="005832AC">
                      <w:rPr>
                        <w:color w:val="17365D"/>
                      </w:rPr>
                      <w:t xml:space="preserve">, s.r.o., </w:t>
                    </w:r>
                    <w:r w:rsidR="00A77D8C">
                      <w:rPr>
                        <w:color w:val="17365D"/>
                      </w:rPr>
                      <w:t>Šlechtitelů 21, 78371 Olomouc, Czech Republic</w:t>
                    </w:r>
                  </w:p>
                  <w:p w:rsidR="00A370A3" w:rsidRPr="005832AC" w:rsidRDefault="00A77D8C" w:rsidP="00A77D8C">
                    <w:pPr>
                      <w:rPr>
                        <w:color w:val="17365D"/>
                      </w:rPr>
                    </w:pPr>
                    <w:r>
                      <w:rPr>
                        <w:color w:val="17365D"/>
                      </w:rPr>
                      <w:t>VAT</w:t>
                    </w:r>
                    <w:r w:rsidRPr="005832AC">
                      <w:rPr>
                        <w:color w:val="17365D"/>
                      </w:rPr>
                      <w:t xml:space="preserve">: </w:t>
                    </w:r>
                    <w:proofErr w:type="gramStart"/>
                    <w:r w:rsidRPr="005832AC">
                      <w:rPr>
                        <w:color w:val="17365D"/>
                      </w:rPr>
                      <w:t>27780317      DI</w:t>
                    </w:r>
                    <w:r>
                      <w:rPr>
                        <w:color w:val="17365D"/>
                      </w:rPr>
                      <w:t>C</w:t>
                    </w:r>
                    <w:proofErr w:type="gramEnd"/>
                    <w:r w:rsidRPr="005832AC">
                      <w:rPr>
                        <w:color w:val="17365D"/>
                      </w:rPr>
                      <w:t xml:space="preserve">: CZ27780317                                            </w:t>
                    </w:r>
                    <w:r w:rsidR="00A370A3" w:rsidRPr="005832AC">
                      <w:rPr>
                        <w:color w:val="17365D"/>
                      </w:rPr>
                      <w:t>sale</w:t>
                    </w:r>
                    <w:r w:rsidR="00A370A3">
                      <w:rPr>
                        <w:color w:val="17365D"/>
                      </w:rPr>
                      <w:t>s</w:t>
                    </w:r>
                    <w:r w:rsidR="00A370A3" w:rsidRPr="005832AC">
                      <w:rPr>
                        <w:color w:val="17365D"/>
                      </w:rPr>
                      <w:t>@intellmed.eu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6CA6AEA" wp14:editId="7E7471A4">
              <wp:simplePos x="0" y="0"/>
              <wp:positionH relativeFrom="column">
                <wp:posOffset>-11430</wp:posOffset>
              </wp:positionH>
              <wp:positionV relativeFrom="paragraph">
                <wp:posOffset>-38735</wp:posOffset>
              </wp:positionV>
              <wp:extent cx="146050" cy="523875"/>
              <wp:effectExtent l="0" t="0" r="0" b="635"/>
              <wp:wrapNone/>
              <wp:docPr id="1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0" cy="523875"/>
                      </a:xfrm>
                      <a:prstGeom prst="rect">
                        <a:avLst/>
                      </a:prstGeom>
                      <a:solidFill>
                        <a:srgbClr val="6BB21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.9pt;margin-top:-3.05pt;width:11.5pt;height:41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2OfwIAAPsEAAAOAAAAZHJzL2Uyb0RvYy54bWysVG1v0zAQ/o7Ef7D8vcsLSdtES6d1owhp&#10;wMTgB7i201g4trHdphviv3N22tIBHxCiH1xf7vz4ubvnfHm17yXaceuEVg3OLlKMuKKaCbVp8OdP&#10;q8kcI+eJYkRqxRv8yB2+Wrx8cTmYmue605JxiwBEuXowDe68N3WSONrxnrgLbbgCZ6ttTzyYdpMw&#10;SwZA72WSp+k0GbRlxmrKnYOvt6MTLyJ+23LqP7St4x7JBgM3H1cb13VYk8UlqTeWmE7QAw3yDyx6&#10;IhRceoK6JZ6grRW/QfWCWu106y+o7hPdtoLymANkk6W/ZPPQEcNjLlAcZ05lcv8Plr7f3VskGPRu&#10;hpEiPfToI1SNqI3kKA/1GYyrIezB3NuQoTN3mn5xSOmbDqL4tbV66DhhwCoL8cmzA8FwcBSth3ea&#10;ATrZeh1LtW9tHwChCGgfO/J46gjfe0ThY1ZM0xL6RsFV5q/mszLeQOrjYWOdf8N1j8KmwRaoR3Cy&#10;u3M+kCH1MSSS11KwlZAyGnazvpEW7QiIY7pc5tnygO7Ow6QKwUqHYyPi+AU4wh3BF9jGZn+rsrxI&#10;l3k1WU3ns0mxKspJNUvnkzSrltU0LaridvU9EMyKuhOMcXUnFD8KLyv+rrGHERglE6WHhgZXZV7G&#10;3J+xd+dJpvH3pyR74WEOpegbPD8FkTr09bVikDapPRFy3CfP6ccqQw2O/7EqUQWh8aOA1po9ggis&#10;hiZBP+HFgE2n7RNGA0xfg93XLbEcI/lWgZCqrCjCuEajKGc5GPbcsz73EEUBqsEeo3F748cR3xor&#10;Nh3clMXCKH0N4mtFFEYQ5sjqIFmYsJjB4TUII3xux6ifb9biBwAAAP//AwBQSwMEFAAGAAgAAAAh&#10;AMQ5IcXfAAAABwEAAA8AAABkcnMvZG93bnJldi54bWxMzsFKw0AQBuC74DssI3iRdjexpiVmU4pQ&#10;QRCLUXreZsckmp0N2W0b397xpKdh+Id/vmI9uV6ccAydJw3JXIFAqr3tqNHw/radrUCEaMia3hNq&#10;+MYA6/LyojC59Wd6xVMVG8ElFHKjoY1xyKUMdYvOhLkfkDj78KMzkdexkXY0Zy53vUyVyqQzHfGH&#10;1gz40GL9VR2dhk/3uFk830ildrvt7fBS7Z/6u73W11fT5h5ExCn+HcMvn+lQsungj2SD6DXMEpZH&#10;nlkCgvM0SUEcNCyzBciykP/95Q8AAAD//wMAUEsBAi0AFAAGAAgAAAAhALaDOJL+AAAA4QEAABMA&#10;AAAAAAAAAAAAAAAAAAAAAFtDb250ZW50X1R5cGVzXS54bWxQSwECLQAUAAYACAAAACEAOP0h/9YA&#10;AACUAQAACwAAAAAAAAAAAAAAAAAvAQAAX3JlbHMvLnJlbHNQSwECLQAUAAYACAAAACEA0z0djn8C&#10;AAD7BAAADgAAAAAAAAAAAAAAAAAuAgAAZHJzL2Uyb0RvYy54bWxQSwECLQAUAAYACAAAACEAxDkh&#10;xd8AAAAHAQAADwAAAAAAAAAAAAAAAADZBAAAZHJzL2Rvd25yZXYueG1sUEsFBgAAAAAEAAQA8wAA&#10;AOUFAAAAAA==&#10;" fillcolor="#6bb21b" stroked="f"/>
          </w:pict>
        </mc:Fallback>
      </mc:AlternateContent>
    </w:r>
    <w:r w:rsidR="00A77D8C">
      <w:t xml:space="preserve">       </w:t>
    </w:r>
    <w:r w:rsidR="00A77D8C" w:rsidRPr="00A74111">
      <w:rPr>
        <w:noProof/>
      </w:rPr>
      <w:drawing>
        <wp:inline distT="0" distB="0" distL="0" distR="0" wp14:anchorId="54388A3A" wp14:editId="181BB142">
          <wp:extent cx="927102" cy="485775"/>
          <wp:effectExtent l="0" t="0" r="6350" b="0"/>
          <wp:docPr id="40" name="Obrázek 4" descr="logo cdr8 CMYK_lt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 descr="logo cdr8 CMYK_ltd.jpg"/>
                  <pic:cNvPicPr>
                    <a:picLocks noChangeAspect="1"/>
                  </pic:cNvPicPr>
                </pic:nvPicPr>
                <pic:blipFill rotWithShape="1">
                  <a:blip r:embed="rId1" cstate="print"/>
                  <a:srcRect b="22992"/>
                  <a:stretch/>
                </pic:blipFill>
                <pic:spPr bwMode="auto">
                  <a:xfrm>
                    <a:off x="0" y="0"/>
                    <a:ext cx="930752" cy="4876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77D8C">
      <w:t xml:space="preserve">     </w:t>
    </w:r>
  </w:p>
  <w:p w:rsidR="00A370A3" w:rsidRDefault="00BE3A0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D22CFFD" wp14:editId="5B91E331">
              <wp:simplePos x="0" y="0"/>
              <wp:positionH relativeFrom="column">
                <wp:posOffset>-11430</wp:posOffset>
              </wp:positionH>
              <wp:positionV relativeFrom="paragraph">
                <wp:posOffset>15875</wp:posOffset>
              </wp:positionV>
              <wp:extent cx="6668770" cy="0"/>
              <wp:effectExtent l="7620" t="15875" r="10160" b="12700"/>
              <wp:wrapNone/>
              <wp:docPr id="16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6877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.9pt;margin-top:1.25pt;width:525.1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C9gHwIAAD0EAAAOAAAAZHJzL2Uyb0RvYy54bWysU02P2jAQvVfqf7ByhyQ0DWxEWK0S6GXb&#10;Iu32BxjbSawmHss2BFT1v3dsPsS2l6oqBzPOzLx5M2+8fDwOPTkIYyWoMkqnSUSEYsClasvo2+tm&#10;soiIdVRx2oMSZXQSNnpcvX+3HHUhZtBBz4UhCKJsMeoy6pzTRRxb1omB2iloodDZgBmow6tpY27o&#10;iOhDH8+SJI9HMFwbYMJa/FqfndEq4DeNYO5r01jhSF9GyM2F04Rz5894taRFa6juJLvQoP/AYqBS&#10;YdEbVE0dJXsj/4AaJDNgoXFTBkMMTSOZCD1gN2nyWzcvHdUi9ILDsfo2Jvv/YNmXw9YQyVG7PCKK&#10;DqjR095BKE0yP59R2wLDKrU1vkN2VC/6Gdh3SxRUHVWtCMGvJ425qc+I36T4i9VYZTd+Bo4xFPHD&#10;sI6NGTwkjoEcgyanmybi6AjDj3meL+ZzlI5dfTEtronaWPdJwEC8UUbWGSrbzlWgFCoPJg1l6OHZ&#10;Ok+LFtcEX1XBRvZ9WIBekRG5z+ZJEjIs9JJ7r4+zpt1VvSEH6nco/EKT6LkPM7BXPKB1gvL1xXZU&#10;9mcbq/fK42FnyOdinZfkx0PysF6sF9kkm+XrSZbU9eRpU2WTfJPOP9Yf6qqq05+eWpoVneRcKM/u&#10;urBp9ncLcXk651W7rextDvFb9DAwJHv9D6SDtF7N817sgJ+25io57mgIvrwn/wju72jfv/rVLwAA&#10;AP//AwBQSwMEFAAGAAgAAAAhANB/7IXZAAAABwEAAA8AAABkcnMvZG93bnJldi54bWxMzsFOwzAM&#10;BuA7Eu8QGYnblm5qR1WaToDEeaLbhZvbeE1F41RNtpa3J+MCR/u3fn/lfrGDuNLke8cKNusEBHHr&#10;dM+dgtPxfZWD8AFZ4+CYFHyTh311f1diod3MH3StQydiCfsCFZgQxkJK3xqy6NduJI7Z2U0WQxyn&#10;TuoJ51huB7lNkp202HP8YHCkN0PtV32xCp5S/elw95o12Xw4BjqbOj8sSj0+LC/PIAIt4e8YbvxI&#10;hyqaGndh7cWgYLWJ8qBgm4G4xUmapyCa34WsSvnfX/0AAAD//wMAUEsBAi0AFAAGAAgAAAAhALaD&#10;OJL+AAAA4QEAABMAAAAAAAAAAAAAAAAAAAAAAFtDb250ZW50X1R5cGVzXS54bWxQSwECLQAUAAYA&#10;CAAAACEAOP0h/9YAAACUAQAACwAAAAAAAAAAAAAAAAAvAQAAX3JlbHMvLnJlbHNQSwECLQAUAAYA&#10;CAAAACEAOXgvYB8CAAA9BAAADgAAAAAAAAAAAAAAAAAuAgAAZHJzL2Uyb0RvYy54bWxQSwECLQAU&#10;AAYACAAAACEA0H/shdkAAAAHAQAADwAAAAAAAAAAAAAAAAB5BAAAZHJzL2Rvd25yZXYueG1sUEsF&#10;BgAAAAAEAAQA8wAAAH8FAAAAAA==&#10;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952A8"/>
    <w:multiLevelType w:val="hybridMultilevel"/>
    <w:tmpl w:val="861C6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79216C"/>
    <w:multiLevelType w:val="hybridMultilevel"/>
    <w:tmpl w:val="22E02DC6"/>
    <w:lvl w:ilvl="0" w:tplc="CE4CF5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5285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524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4DE1F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87ACE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72EF2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AF0DB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DCA81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886CD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6D45F93"/>
    <w:multiLevelType w:val="hybridMultilevel"/>
    <w:tmpl w:val="C2C0B1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6F6CE1"/>
    <w:multiLevelType w:val="hybridMultilevel"/>
    <w:tmpl w:val="8B2A75E2"/>
    <w:lvl w:ilvl="0" w:tplc="166CB3F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6F06B6A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35FC697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E6328F4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3A38CC3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D7C0937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9B212F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92E4B15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B51A19A4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F1316FD"/>
    <w:multiLevelType w:val="hybridMultilevel"/>
    <w:tmpl w:val="22E02DC6"/>
    <w:lvl w:ilvl="0" w:tplc="8A5EBF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10657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CE03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1BE94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E62BB5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B6A1BF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92AF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838B8C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2962D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78777B4"/>
    <w:multiLevelType w:val="hybridMultilevel"/>
    <w:tmpl w:val="0A2CB3B2"/>
    <w:lvl w:ilvl="0" w:tplc="2D6019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49236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E66B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A8A70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37C72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180C29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56C3D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EACFA3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37CD7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4D07E82"/>
    <w:multiLevelType w:val="hybridMultilevel"/>
    <w:tmpl w:val="38A682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7822EB"/>
    <w:multiLevelType w:val="multilevel"/>
    <w:tmpl w:val="83E2D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916741"/>
    <w:multiLevelType w:val="hybridMultilevel"/>
    <w:tmpl w:val="D37E0260"/>
    <w:lvl w:ilvl="0" w:tplc="2716F3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49C21D0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E5AECA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53BCC42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719AC5A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5C0D34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6526EDB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DE7E29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4AD2CE7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>
    <w:nsid w:val="6E632E2D"/>
    <w:multiLevelType w:val="hybridMultilevel"/>
    <w:tmpl w:val="7A545FA0"/>
    <w:lvl w:ilvl="0" w:tplc="5AA867C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E00CF08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A4FAA33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E29CFE7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AFB08FC0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4F68CDE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63CE46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5EB00484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A0B24FDE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707055EF"/>
    <w:multiLevelType w:val="hybridMultilevel"/>
    <w:tmpl w:val="DE82B542"/>
    <w:lvl w:ilvl="0" w:tplc="52367C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4685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60C56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1C5C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E06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276F0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A2C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C414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A7846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222523E"/>
    <w:multiLevelType w:val="hybridMultilevel"/>
    <w:tmpl w:val="B85A0CAE"/>
    <w:lvl w:ilvl="0" w:tplc="47D4251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54D4C9D4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87ECCDF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BB9259D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D6844144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32788B0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B570245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3DFEAC5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1A22D82C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11"/>
  </w:num>
  <w:num w:numId="5">
    <w:abstractNumId w:val="10"/>
  </w:num>
  <w:num w:numId="6">
    <w:abstractNumId w:val="1"/>
  </w:num>
  <w:num w:numId="7">
    <w:abstractNumId w:val="8"/>
  </w:num>
  <w:num w:numId="8">
    <w:abstractNumId w:val="5"/>
  </w:num>
  <w:num w:numId="9">
    <w:abstractNumId w:val="6"/>
  </w:num>
  <w:num w:numId="10">
    <w:abstractNumId w:val="2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0F8"/>
    <w:rsid w:val="00014AC2"/>
    <w:rsid w:val="00081F62"/>
    <w:rsid w:val="00096396"/>
    <w:rsid w:val="00096BA2"/>
    <w:rsid w:val="00097BC4"/>
    <w:rsid w:val="000F35E6"/>
    <w:rsid w:val="00123BA8"/>
    <w:rsid w:val="00154028"/>
    <w:rsid w:val="00174EA2"/>
    <w:rsid w:val="001D035B"/>
    <w:rsid w:val="0024126B"/>
    <w:rsid w:val="00272B01"/>
    <w:rsid w:val="00287042"/>
    <w:rsid w:val="002972A1"/>
    <w:rsid w:val="002D5452"/>
    <w:rsid w:val="002F72AB"/>
    <w:rsid w:val="00305BF6"/>
    <w:rsid w:val="003152DB"/>
    <w:rsid w:val="00322D68"/>
    <w:rsid w:val="003901AC"/>
    <w:rsid w:val="003960F8"/>
    <w:rsid w:val="003E039D"/>
    <w:rsid w:val="003E56B2"/>
    <w:rsid w:val="003F0F3F"/>
    <w:rsid w:val="004070AE"/>
    <w:rsid w:val="00484CB0"/>
    <w:rsid w:val="004C4043"/>
    <w:rsid w:val="004F0F91"/>
    <w:rsid w:val="00562E67"/>
    <w:rsid w:val="005832AC"/>
    <w:rsid w:val="005A267E"/>
    <w:rsid w:val="005B188B"/>
    <w:rsid w:val="00623CD0"/>
    <w:rsid w:val="00665300"/>
    <w:rsid w:val="00672A1D"/>
    <w:rsid w:val="006809E7"/>
    <w:rsid w:val="00692DCD"/>
    <w:rsid w:val="0078049B"/>
    <w:rsid w:val="007C7B50"/>
    <w:rsid w:val="00867494"/>
    <w:rsid w:val="00877B44"/>
    <w:rsid w:val="00880235"/>
    <w:rsid w:val="00896C8D"/>
    <w:rsid w:val="008C44D6"/>
    <w:rsid w:val="008E6259"/>
    <w:rsid w:val="0090693D"/>
    <w:rsid w:val="00936512"/>
    <w:rsid w:val="009D4A53"/>
    <w:rsid w:val="009F5A79"/>
    <w:rsid w:val="009F612D"/>
    <w:rsid w:val="00A03717"/>
    <w:rsid w:val="00A03C01"/>
    <w:rsid w:val="00A20558"/>
    <w:rsid w:val="00A24A44"/>
    <w:rsid w:val="00A25557"/>
    <w:rsid w:val="00A370A3"/>
    <w:rsid w:val="00A41372"/>
    <w:rsid w:val="00A77D8C"/>
    <w:rsid w:val="00A84332"/>
    <w:rsid w:val="00A96386"/>
    <w:rsid w:val="00AA2FFA"/>
    <w:rsid w:val="00BB62F9"/>
    <w:rsid w:val="00BE3A09"/>
    <w:rsid w:val="00BF30A2"/>
    <w:rsid w:val="00C514B2"/>
    <w:rsid w:val="00C60488"/>
    <w:rsid w:val="00C64859"/>
    <w:rsid w:val="00CA73B1"/>
    <w:rsid w:val="00CB5E7C"/>
    <w:rsid w:val="00CF3547"/>
    <w:rsid w:val="00D03045"/>
    <w:rsid w:val="00D11FEB"/>
    <w:rsid w:val="00D82AC2"/>
    <w:rsid w:val="00D86AF2"/>
    <w:rsid w:val="00D964F3"/>
    <w:rsid w:val="00D97F8E"/>
    <w:rsid w:val="00DC7CD1"/>
    <w:rsid w:val="00DE1839"/>
    <w:rsid w:val="00DE4A96"/>
    <w:rsid w:val="00DF2AC1"/>
    <w:rsid w:val="00E12250"/>
    <w:rsid w:val="00E23F8B"/>
    <w:rsid w:val="00E75297"/>
    <w:rsid w:val="00E8555B"/>
    <w:rsid w:val="00E956A0"/>
    <w:rsid w:val="00EA1AB7"/>
    <w:rsid w:val="00EB244E"/>
    <w:rsid w:val="00ED3C69"/>
    <w:rsid w:val="00F20F8D"/>
    <w:rsid w:val="00F63684"/>
    <w:rsid w:val="00F732DB"/>
    <w:rsid w:val="00FD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62F9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BB62F9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9"/>
    <w:qFormat/>
    <w:rsid w:val="00BB62F9"/>
    <w:pPr>
      <w:keepNext/>
      <w:jc w:val="right"/>
      <w:outlineLvl w:val="1"/>
    </w:pPr>
    <w:rPr>
      <w:b/>
      <w:color w:val="00FF00"/>
    </w:rPr>
  </w:style>
  <w:style w:type="paragraph" w:styleId="Nadpis3">
    <w:name w:val="heading 3"/>
    <w:basedOn w:val="Normln"/>
    <w:next w:val="Normln"/>
    <w:link w:val="Nadpis3Char"/>
    <w:uiPriority w:val="99"/>
    <w:qFormat/>
    <w:rsid w:val="00F6368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3E56B2"/>
    <w:rPr>
      <w:rFonts w:cs="Times New Roman"/>
      <w:b/>
      <w:bCs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03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F63684"/>
    <w:rPr>
      <w:rFonts w:ascii="Cambria" w:hAnsi="Cambria" w:cs="Times New Roman"/>
      <w:b/>
      <w:bCs/>
      <w:color w:val="4F81BD"/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9"/>
    <w:semiHidden/>
    <w:rsid w:val="00BB62F9"/>
    <w:pPr>
      <w:ind w:left="708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3E56B2"/>
    <w:rPr>
      <w:rFonts w:cs="Times New Roman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rsid w:val="00BB62F9"/>
    <w:pPr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203E7"/>
    <w:rPr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2D545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2D5452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2D545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2D5452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rsid w:val="00DF2AC1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rsid w:val="00E75297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E752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E75297"/>
    <w:rPr>
      <w:rFonts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E752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E75297"/>
    <w:rPr>
      <w:rFonts w:cs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E752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E7529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3E56B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rsid w:val="00F63684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99"/>
    <w:qFormat/>
    <w:rsid w:val="00F63684"/>
    <w:rPr>
      <w:rFonts w:cs="Times New Roman"/>
      <w:b/>
      <w:bCs/>
    </w:rPr>
  </w:style>
  <w:style w:type="character" w:styleId="Zvraznn">
    <w:name w:val="Emphasis"/>
    <w:basedOn w:val="Standardnpsmoodstavce"/>
    <w:uiPriority w:val="99"/>
    <w:qFormat/>
    <w:rsid w:val="00F63684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62F9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BB62F9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9"/>
    <w:qFormat/>
    <w:rsid w:val="00BB62F9"/>
    <w:pPr>
      <w:keepNext/>
      <w:jc w:val="right"/>
      <w:outlineLvl w:val="1"/>
    </w:pPr>
    <w:rPr>
      <w:b/>
      <w:color w:val="00FF00"/>
    </w:rPr>
  </w:style>
  <w:style w:type="paragraph" w:styleId="Nadpis3">
    <w:name w:val="heading 3"/>
    <w:basedOn w:val="Normln"/>
    <w:next w:val="Normln"/>
    <w:link w:val="Nadpis3Char"/>
    <w:uiPriority w:val="99"/>
    <w:qFormat/>
    <w:rsid w:val="00F6368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3E56B2"/>
    <w:rPr>
      <w:rFonts w:cs="Times New Roman"/>
      <w:b/>
      <w:bCs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03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F63684"/>
    <w:rPr>
      <w:rFonts w:ascii="Cambria" w:hAnsi="Cambria" w:cs="Times New Roman"/>
      <w:b/>
      <w:bCs/>
      <w:color w:val="4F81BD"/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9"/>
    <w:semiHidden/>
    <w:rsid w:val="00BB62F9"/>
    <w:pPr>
      <w:ind w:left="708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3E56B2"/>
    <w:rPr>
      <w:rFonts w:cs="Times New Roman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rsid w:val="00BB62F9"/>
    <w:pPr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203E7"/>
    <w:rPr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2D545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2D5452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2D545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2D5452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rsid w:val="00DF2AC1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rsid w:val="00E75297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E752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E75297"/>
    <w:rPr>
      <w:rFonts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E752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E75297"/>
    <w:rPr>
      <w:rFonts w:cs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E752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E7529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3E56B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rsid w:val="00F63684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99"/>
    <w:qFormat/>
    <w:rsid w:val="00F63684"/>
    <w:rPr>
      <w:rFonts w:cs="Times New Roman"/>
      <w:b/>
      <w:bCs/>
    </w:rPr>
  </w:style>
  <w:style w:type="character" w:styleId="Zvraznn">
    <w:name w:val="Emphasis"/>
    <w:basedOn w:val="Standardnpsmoodstavce"/>
    <w:uiPriority w:val="99"/>
    <w:qFormat/>
    <w:rsid w:val="00F63684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44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498</Words>
  <Characters>2988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Fluorescenční in situ hybridizace (FISH)</vt:lpstr>
    </vt:vector>
  </TitlesOfParts>
  <Company>Hewlett-Packard Company</Company>
  <LinksUpToDate>false</LinksUpToDate>
  <CharactersWithSpaces>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Fluorescenční in situ hybridizace (FISH)</dc:title>
  <dc:creator>MUDr. Marian Hajduch</dc:creator>
  <cp:lastModifiedBy>Magdalenka</cp:lastModifiedBy>
  <cp:revision>4</cp:revision>
  <cp:lastPrinted>2009-11-03T14:27:00Z</cp:lastPrinted>
  <dcterms:created xsi:type="dcterms:W3CDTF">2015-12-02T12:26:00Z</dcterms:created>
  <dcterms:modified xsi:type="dcterms:W3CDTF">2015-12-02T12:41:00Z</dcterms:modified>
</cp:coreProperties>
</file>